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5C230" w14:textId="77777777" w:rsidR="008C1CBA" w:rsidRDefault="008C1CBA" w:rsidP="008C1CBA">
      <w:r>
        <w:rPr>
          <w:rFonts w:asciiTheme="minorHAnsi" w:hAnsiTheme="minorHAnsi"/>
          <w:noProof/>
        </w:rPr>
        <mc:AlternateContent>
          <mc:Choice Requires="wps">
            <w:drawing>
              <wp:anchor distT="0" distB="0" distL="114300" distR="114300" simplePos="0" relativeHeight="251658240" behindDoc="0" locked="0" layoutInCell="1" allowOverlap="1" wp14:anchorId="6C446880" wp14:editId="1769E672">
                <wp:simplePos x="0" y="0"/>
                <wp:positionH relativeFrom="column">
                  <wp:posOffset>0</wp:posOffset>
                </wp:positionH>
                <wp:positionV relativeFrom="paragraph">
                  <wp:posOffset>0</wp:posOffset>
                </wp:positionV>
                <wp:extent cx="1883410" cy="484505"/>
                <wp:effectExtent l="0" t="0" r="21590" b="10795"/>
                <wp:wrapSquare wrapText="bothSides"/>
                <wp:docPr id="135016390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3410" cy="484505"/>
                        </a:xfrm>
                        <a:prstGeom prst="rect">
                          <a:avLst/>
                        </a:prstGeom>
                        <a:solidFill>
                          <a:sysClr val="window" lastClr="FFFFFF">
                            <a:lumMod val="100000"/>
                            <a:lumOff val="0"/>
                          </a:sysClr>
                        </a:solidFill>
                        <a:ln w="9525">
                          <a:solidFill>
                            <a:srgbClr val="A5A5A5">
                              <a:lumMod val="100000"/>
                              <a:lumOff val="0"/>
                            </a:srgbClr>
                          </a:solidFill>
                          <a:miter lim="800000"/>
                          <a:headEnd/>
                          <a:tailEnd/>
                        </a:ln>
                      </wps:spPr>
                      <wps:txbx>
                        <w:txbxContent>
                          <w:p w14:paraId="36E0BC91" w14:textId="77777777" w:rsidR="008C1CBA" w:rsidRDefault="008C1CBA" w:rsidP="008C1CBA">
                            <w:pPr>
                              <w:spacing w:before="120"/>
                              <w:jc w:val="center"/>
                            </w:pPr>
                            <w:r>
                              <w:rPr>
                                <w:rFonts w:cstheme="minorBidi"/>
                                <w:noProof/>
                                <w:sz w:val="20"/>
                                <w:szCs w:val="20"/>
                              </w:rPr>
                              <w:drawing>
                                <wp:inline distT="0" distB="0" distL="0" distR="0" wp14:anchorId="430566CD" wp14:editId="4145AB8D">
                                  <wp:extent cx="1720215" cy="342900"/>
                                  <wp:effectExtent l="0" t="0" r="0" b="0"/>
                                  <wp:docPr id="1420628643" name="Picture 1" descr="Clearinghouse-Logo-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earinghouse-Logo-20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0215" cy="342900"/>
                                          </a:xfrm>
                                          <a:prstGeom prst="rect">
                                            <a:avLst/>
                                          </a:prstGeom>
                                          <a:noFill/>
                                          <a:ln>
                                            <a:noFill/>
                                          </a:ln>
                                        </pic:spPr>
                                      </pic:pic>
                                    </a:graphicData>
                                  </a:graphic>
                                </wp:inline>
                              </w:drawing>
                            </w:r>
                          </w:p>
                        </w:txbxContent>
                      </wps:txbx>
                      <wps:bodyPr rot="0" vertOverflow="clip" horzOverflow="clip"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C446880" id="Rectangle 2" o:spid="_x0000_s1026" style="position:absolute;margin-left:0;margin-top:0;width:148.3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" strokecolor="#a5a5a5">
                <v:textbox inset="0,0,0,0">
                  <w:txbxContent>
                    <w:p w14:paraId="36E0BC91" w14:textId="77777777" w:rsidR="008C1CBA" w:rsidRDefault="008C1CBA" w:rsidP="008C1CBA">
                      <w:pPr>
                        <w:spacing w:before="120"/>
                        <w:jc w:val="center"/>
                      </w:pPr>
                      <w:r>
                        <w:rPr>
                          <w:rFonts w:cstheme="minorBidi"/>
                          <w:noProof/>
                          <w:sz w:val="20"/>
                          <w:szCs w:val="20"/>
                        </w:rPr>
                        <w:drawing>
                          <wp:inline distT="0" distB="0" distL="0" distR="0" wp14:anchorId="430566CD" wp14:editId="4145AB8D">
                            <wp:extent cx="1720215" cy="342900"/>
                            <wp:effectExtent l="0" t="0" r="0" b="0"/>
                            <wp:docPr id="1420628643" name="Picture 1" descr="Clearinghouse-Logo-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earinghouse-Logo-20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0215" cy="342900"/>
                                    </a:xfrm>
                                    <a:prstGeom prst="rect">
                                      <a:avLst/>
                                    </a:prstGeom>
                                    <a:noFill/>
                                    <a:ln>
                                      <a:noFill/>
                                    </a:ln>
                                  </pic:spPr>
                                </pic:pic>
                              </a:graphicData>
                            </a:graphic>
                          </wp:inline>
                        </w:drawing>
                      </w:r>
                    </w:p>
                  </w:txbxContent>
                </v:textbox>
                <w10:wrap type="square"/>
              </v:rect>
            </w:pict>
          </mc:Fallback>
        </mc:AlternateContent>
      </w:r>
    </w:p>
    <w:p w14:paraId="39E77ACA" w14:textId="77777777" w:rsidR="00AA1611" w:rsidRDefault="00AA1611" w:rsidP="00AA1611">
      <w:pPr>
        <w:rPr>
          <w:b/>
          <w:sz w:val="24"/>
        </w:rPr>
      </w:pPr>
    </w:p>
    <w:p w14:paraId="005E5893" w14:textId="77777777" w:rsidR="00AA1611" w:rsidRPr="0064654E" w:rsidRDefault="00AA1611" w:rsidP="00AA1611">
      <w:pPr>
        <w:rPr>
          <w:b/>
          <w:sz w:val="24"/>
        </w:rPr>
      </w:pPr>
      <w:r w:rsidRPr="00AA1611">
        <w:rPr>
          <w:b/>
          <w:sz w:val="36"/>
        </w:rPr>
        <w:t>Citing Student Writing and Requesting Student Permission</w:t>
      </w:r>
    </w:p>
    <w:p w14:paraId="3E78B3ED" w14:textId="77777777" w:rsidR="00BC30E4" w:rsidRDefault="00BC30E4" w:rsidP="00AA1611">
      <w:pPr>
        <w:ind w:right="30"/>
      </w:pPr>
      <w:r>
        <w:t xml:space="preserve">The most recent CCCC statement on citing student writing can be found in the </w:t>
      </w:r>
      <w:r w:rsidRPr="00BC30E4">
        <w:t>CCCC</w:t>
      </w:r>
      <w:r>
        <w:t xml:space="preserve"> position statement,</w:t>
      </w:r>
      <w:r w:rsidRPr="00BC30E4">
        <w:t xml:space="preserve"> Guidelines for the Ethical Conduct of Research in Composition Studies</w:t>
      </w:r>
      <w:r>
        <w:t xml:space="preserve">, available at </w:t>
      </w:r>
      <w:hyperlink r:id="rId8" w:history="1">
        <w:r w:rsidRPr="00D97084">
          <w:rPr>
            <w:rStyle w:val="Hyperlink"/>
          </w:rPr>
          <w:t>http://cccc.ncte.org/cccc/resources/positions/ethicalconduct</w:t>
        </w:r>
      </w:hyperlink>
      <w:r>
        <w:t>. The following excerpt focuses on obtaining informed consent for the use of student writing:</w:t>
      </w:r>
    </w:p>
    <w:p w14:paraId="379B719A" w14:textId="77777777" w:rsidR="00BC30E4" w:rsidRPr="00BC30E4" w:rsidRDefault="00BC30E4" w:rsidP="00BC30E4">
      <w:pPr>
        <w:ind w:left="720" w:right="30"/>
        <w:rPr>
          <w:rFonts w:ascii="Georgia" w:hAnsi="Georgia"/>
          <w:b/>
          <w:bCs/>
          <w:sz w:val="18"/>
        </w:rPr>
      </w:pPr>
      <w:r w:rsidRPr="00BC30E4">
        <w:rPr>
          <w:rFonts w:ascii="Georgia" w:hAnsi="Georgia"/>
          <w:b/>
          <w:bCs/>
          <w:sz w:val="18"/>
        </w:rPr>
        <w:t>Obtaining Informed Consent</w:t>
      </w:r>
    </w:p>
    <w:p w14:paraId="6161F563" w14:textId="77777777" w:rsidR="00BC30E4" w:rsidRPr="00BC30E4" w:rsidRDefault="00BC30E4" w:rsidP="00BC30E4">
      <w:pPr>
        <w:ind w:left="720" w:right="30"/>
        <w:rPr>
          <w:rFonts w:ascii="Georgia" w:hAnsi="Georgia"/>
          <w:sz w:val="18"/>
        </w:rPr>
      </w:pPr>
      <w:r w:rsidRPr="00BC30E4">
        <w:rPr>
          <w:rFonts w:ascii="Georgia" w:hAnsi="Georgia"/>
          <w:sz w:val="18"/>
        </w:rPr>
        <w:t>When asking people to volunteer to participate in (or in the case of co-researchers or novice researchers, collaborate in the design and execution of) a study, we provide participants a copy of the consent document and explain the study in a way that enables the participants to understand the following points:</w:t>
      </w:r>
    </w:p>
    <w:p w14:paraId="060FCC02" w14:textId="77777777" w:rsidR="00BC30E4" w:rsidRPr="00BC30E4" w:rsidRDefault="00BC30E4" w:rsidP="00BC30E4">
      <w:pPr>
        <w:numPr>
          <w:ilvl w:val="0"/>
          <w:numId w:val="12"/>
        </w:numPr>
        <w:tabs>
          <w:tab w:val="clear" w:pos="720"/>
          <w:tab w:val="num" w:pos="1440"/>
        </w:tabs>
        <w:ind w:left="1440" w:right="30"/>
        <w:rPr>
          <w:rFonts w:ascii="Georgia" w:hAnsi="Georgia"/>
          <w:sz w:val="18"/>
        </w:rPr>
      </w:pPr>
      <w:r w:rsidRPr="00BC30E4">
        <w:rPr>
          <w:rFonts w:ascii="Georgia" w:hAnsi="Georgia"/>
          <w:sz w:val="18"/>
        </w:rPr>
        <w:t>The purpose of the research and its possible benefits.</w:t>
      </w:r>
    </w:p>
    <w:p w14:paraId="27121190" w14:textId="77777777" w:rsidR="00BC30E4" w:rsidRPr="00BC30E4" w:rsidRDefault="00BC30E4" w:rsidP="00BC30E4">
      <w:pPr>
        <w:numPr>
          <w:ilvl w:val="0"/>
          <w:numId w:val="12"/>
        </w:numPr>
        <w:tabs>
          <w:tab w:val="clear" w:pos="720"/>
          <w:tab w:val="num" w:pos="1440"/>
        </w:tabs>
        <w:ind w:left="1440" w:right="30"/>
        <w:rPr>
          <w:rFonts w:ascii="Georgia" w:hAnsi="Georgia"/>
          <w:sz w:val="18"/>
        </w:rPr>
      </w:pPr>
      <w:r w:rsidRPr="00BC30E4">
        <w:rPr>
          <w:rFonts w:ascii="Georgia" w:hAnsi="Georgia"/>
          <w:sz w:val="18"/>
        </w:rPr>
        <w:t>Why the participant was recruited.</w:t>
      </w:r>
    </w:p>
    <w:p w14:paraId="7B389AEC" w14:textId="77777777" w:rsidR="00BC30E4" w:rsidRPr="00BC30E4" w:rsidRDefault="00BC30E4" w:rsidP="00BC30E4">
      <w:pPr>
        <w:numPr>
          <w:ilvl w:val="0"/>
          <w:numId w:val="12"/>
        </w:numPr>
        <w:tabs>
          <w:tab w:val="clear" w:pos="720"/>
          <w:tab w:val="num" w:pos="1440"/>
        </w:tabs>
        <w:ind w:left="1440" w:right="30"/>
        <w:rPr>
          <w:rFonts w:ascii="Georgia" w:hAnsi="Georgia"/>
          <w:sz w:val="18"/>
        </w:rPr>
      </w:pPr>
      <w:r w:rsidRPr="00BC30E4">
        <w:rPr>
          <w:rFonts w:ascii="Georgia" w:hAnsi="Georgia"/>
          <w:sz w:val="18"/>
        </w:rPr>
        <w:t>What the participant will be asked to do and how long it will take.</w:t>
      </w:r>
    </w:p>
    <w:p w14:paraId="459C593A" w14:textId="77777777" w:rsidR="00BC30E4" w:rsidRPr="00BC30E4" w:rsidRDefault="00BC30E4" w:rsidP="00BC30E4">
      <w:pPr>
        <w:numPr>
          <w:ilvl w:val="0"/>
          <w:numId w:val="12"/>
        </w:numPr>
        <w:tabs>
          <w:tab w:val="clear" w:pos="720"/>
          <w:tab w:val="num" w:pos="1440"/>
        </w:tabs>
        <w:ind w:left="1440" w:right="30"/>
        <w:rPr>
          <w:rFonts w:ascii="Georgia" w:hAnsi="Georgia"/>
          <w:sz w:val="18"/>
        </w:rPr>
      </w:pPr>
      <w:r w:rsidRPr="00BC30E4">
        <w:rPr>
          <w:rFonts w:ascii="Georgia" w:hAnsi="Georgia"/>
          <w:sz w:val="18"/>
        </w:rPr>
        <w:t>What we plan to do with the information or data obtained from participants.</w:t>
      </w:r>
    </w:p>
    <w:p w14:paraId="1A17EBE7" w14:textId="77777777" w:rsidR="00BC30E4" w:rsidRPr="00BC30E4" w:rsidRDefault="00BC30E4" w:rsidP="00BC30E4">
      <w:pPr>
        <w:numPr>
          <w:ilvl w:val="0"/>
          <w:numId w:val="12"/>
        </w:numPr>
        <w:tabs>
          <w:tab w:val="clear" w:pos="720"/>
          <w:tab w:val="num" w:pos="1440"/>
        </w:tabs>
        <w:ind w:left="1440" w:right="30"/>
        <w:rPr>
          <w:rFonts w:ascii="Georgia" w:hAnsi="Georgia"/>
          <w:sz w:val="18"/>
        </w:rPr>
      </w:pPr>
      <w:r w:rsidRPr="00BC30E4">
        <w:rPr>
          <w:rFonts w:ascii="Georgia" w:hAnsi="Georgia"/>
          <w:sz w:val="18"/>
        </w:rPr>
        <w:t>Any potential discomforts, harms, or risks one might incur as a result of participating and how we plan on minimizing any potential discomforts, harms, or risks.</w:t>
      </w:r>
    </w:p>
    <w:p w14:paraId="22C1AAA0" w14:textId="77777777" w:rsidR="00BC30E4" w:rsidRPr="00BC30E4" w:rsidRDefault="00BC30E4" w:rsidP="00BC30E4">
      <w:pPr>
        <w:numPr>
          <w:ilvl w:val="0"/>
          <w:numId w:val="12"/>
        </w:numPr>
        <w:tabs>
          <w:tab w:val="clear" w:pos="720"/>
          <w:tab w:val="num" w:pos="1440"/>
        </w:tabs>
        <w:ind w:left="1440" w:right="30"/>
        <w:rPr>
          <w:rFonts w:ascii="Georgia" w:hAnsi="Georgia"/>
          <w:sz w:val="18"/>
        </w:rPr>
      </w:pPr>
      <w:r w:rsidRPr="00BC30E4">
        <w:rPr>
          <w:rFonts w:ascii="Georgia" w:hAnsi="Georgia"/>
          <w:sz w:val="18"/>
        </w:rPr>
        <w:t>Any potential benefits (separate from compensation, if any) participants may experience from the study.</w:t>
      </w:r>
    </w:p>
    <w:p w14:paraId="7ABB8E51" w14:textId="77777777" w:rsidR="00BC30E4" w:rsidRPr="00BC30E4" w:rsidRDefault="00BC30E4" w:rsidP="00BC30E4">
      <w:pPr>
        <w:numPr>
          <w:ilvl w:val="0"/>
          <w:numId w:val="12"/>
        </w:numPr>
        <w:tabs>
          <w:tab w:val="clear" w:pos="720"/>
          <w:tab w:val="num" w:pos="1440"/>
        </w:tabs>
        <w:ind w:left="1440" w:right="30"/>
        <w:rPr>
          <w:rFonts w:ascii="Georgia" w:hAnsi="Georgia"/>
          <w:sz w:val="18"/>
        </w:rPr>
      </w:pPr>
      <w:r w:rsidRPr="00BC30E4">
        <w:rPr>
          <w:rFonts w:ascii="Georgia" w:hAnsi="Georgia"/>
          <w:sz w:val="18"/>
        </w:rPr>
        <w:t>Whether or not we intend to include data in research reports that would render participants identifiable. (We always honor participants’ requests that disseminated reports contain no personally identifiable information, including data that would make them identifiable to persons familiar with the research site. We acknowledge that sometimes a conflict may emerge when some participants want to remain anonymous and others want to be recognized, and we resolve the issue before presenting, publishing, or reporting on the study.)</w:t>
      </w:r>
    </w:p>
    <w:p w14:paraId="084FC399" w14:textId="77777777" w:rsidR="00BC30E4" w:rsidRPr="00BC30E4" w:rsidRDefault="00BC30E4" w:rsidP="00BC30E4">
      <w:pPr>
        <w:numPr>
          <w:ilvl w:val="0"/>
          <w:numId w:val="12"/>
        </w:numPr>
        <w:tabs>
          <w:tab w:val="clear" w:pos="720"/>
          <w:tab w:val="num" w:pos="1440"/>
        </w:tabs>
        <w:ind w:left="1440" w:right="30"/>
        <w:rPr>
          <w:rFonts w:ascii="Georgia" w:hAnsi="Georgia"/>
          <w:sz w:val="18"/>
        </w:rPr>
      </w:pPr>
      <w:r w:rsidRPr="00BC30E4">
        <w:rPr>
          <w:rFonts w:ascii="Georgia" w:hAnsi="Georgia"/>
          <w:sz w:val="18"/>
        </w:rPr>
        <w:t>How confidential data will be stored and who will have access to confidential data and materials, particularly in the case of research teams/co-researchers. If data and materials are to be included in an archive, we receive explicit consent (see “Conducting Studies Involving Archival Work”).</w:t>
      </w:r>
    </w:p>
    <w:p w14:paraId="770F75F5" w14:textId="77777777" w:rsidR="00BC30E4" w:rsidRPr="00BC30E4" w:rsidRDefault="00BC30E4" w:rsidP="00BC30E4">
      <w:pPr>
        <w:ind w:left="720" w:right="30"/>
        <w:rPr>
          <w:rFonts w:ascii="Georgia" w:hAnsi="Georgia"/>
          <w:sz w:val="18"/>
        </w:rPr>
      </w:pPr>
      <w:r w:rsidRPr="00BC30E4">
        <w:rPr>
          <w:rFonts w:ascii="Georgia" w:hAnsi="Georgia"/>
          <w:sz w:val="18"/>
        </w:rPr>
        <w:t>In addition, we emphasize the following points:</w:t>
      </w:r>
    </w:p>
    <w:p w14:paraId="272D2CBE" w14:textId="77777777" w:rsidR="00BC30E4" w:rsidRPr="00BC30E4" w:rsidRDefault="00BC30E4" w:rsidP="00BC30E4">
      <w:pPr>
        <w:numPr>
          <w:ilvl w:val="0"/>
          <w:numId w:val="13"/>
        </w:numPr>
        <w:tabs>
          <w:tab w:val="clear" w:pos="720"/>
          <w:tab w:val="num" w:pos="1440"/>
        </w:tabs>
        <w:ind w:left="1440" w:right="30"/>
        <w:rPr>
          <w:rFonts w:ascii="Georgia" w:hAnsi="Georgia"/>
          <w:sz w:val="18"/>
        </w:rPr>
      </w:pPr>
      <w:r w:rsidRPr="00BC30E4">
        <w:rPr>
          <w:rFonts w:ascii="Georgia" w:hAnsi="Georgia"/>
          <w:sz w:val="18"/>
        </w:rPr>
        <w:t>Participation is completely voluntary.</w:t>
      </w:r>
    </w:p>
    <w:p w14:paraId="0B1A4EDE" w14:textId="77777777" w:rsidR="00BC30E4" w:rsidRPr="00BC30E4" w:rsidRDefault="00BC30E4" w:rsidP="00BC30E4">
      <w:pPr>
        <w:numPr>
          <w:ilvl w:val="0"/>
          <w:numId w:val="13"/>
        </w:numPr>
        <w:tabs>
          <w:tab w:val="clear" w:pos="720"/>
          <w:tab w:val="num" w:pos="1440"/>
        </w:tabs>
        <w:ind w:left="1440" w:right="30"/>
        <w:rPr>
          <w:rFonts w:ascii="Georgia" w:hAnsi="Georgia"/>
          <w:sz w:val="18"/>
        </w:rPr>
      </w:pPr>
      <w:r w:rsidRPr="00BC30E4">
        <w:rPr>
          <w:rFonts w:ascii="Georgia" w:hAnsi="Georgia"/>
          <w:sz w:val="18"/>
        </w:rPr>
        <w:t>Participants can decline to answer any questions instead of withdrawing from the study.</w:t>
      </w:r>
    </w:p>
    <w:p w14:paraId="0B5045F6" w14:textId="77777777" w:rsidR="00BC30E4" w:rsidRPr="00BC30E4" w:rsidRDefault="00BC30E4" w:rsidP="00BC30E4">
      <w:pPr>
        <w:numPr>
          <w:ilvl w:val="0"/>
          <w:numId w:val="13"/>
        </w:numPr>
        <w:tabs>
          <w:tab w:val="clear" w:pos="720"/>
          <w:tab w:val="num" w:pos="1440"/>
        </w:tabs>
        <w:ind w:left="1440" w:right="30"/>
        <w:rPr>
          <w:rFonts w:ascii="Georgia" w:hAnsi="Georgia"/>
          <w:sz w:val="18"/>
        </w:rPr>
      </w:pPr>
      <w:r w:rsidRPr="00BC30E4">
        <w:rPr>
          <w:rFonts w:ascii="Georgia" w:hAnsi="Georgia"/>
          <w:sz w:val="18"/>
        </w:rPr>
        <w:t>Participation is an ongoing and constantly negotiated process between the participants and the researcher or research team.</w:t>
      </w:r>
    </w:p>
    <w:p w14:paraId="2198A165" w14:textId="77777777" w:rsidR="00BC30E4" w:rsidRPr="00BC30E4" w:rsidRDefault="00BC30E4" w:rsidP="00BC30E4">
      <w:pPr>
        <w:numPr>
          <w:ilvl w:val="0"/>
          <w:numId w:val="13"/>
        </w:numPr>
        <w:tabs>
          <w:tab w:val="clear" w:pos="720"/>
          <w:tab w:val="num" w:pos="1440"/>
        </w:tabs>
        <w:ind w:left="1440" w:right="30"/>
        <w:rPr>
          <w:rFonts w:ascii="Georgia" w:hAnsi="Georgia"/>
          <w:sz w:val="18"/>
        </w:rPr>
      </w:pPr>
      <w:r w:rsidRPr="00BC30E4">
        <w:rPr>
          <w:rFonts w:ascii="Georgia" w:hAnsi="Georgia"/>
          <w:sz w:val="18"/>
        </w:rPr>
        <w:t>If anonymity for participants is not possible, then we are explicit about this constraint.</w:t>
      </w:r>
    </w:p>
    <w:p w14:paraId="77746DEA" w14:textId="77777777" w:rsidR="00BC30E4" w:rsidRPr="00BC30E4" w:rsidRDefault="00BC30E4" w:rsidP="00BC30E4">
      <w:pPr>
        <w:numPr>
          <w:ilvl w:val="0"/>
          <w:numId w:val="13"/>
        </w:numPr>
        <w:tabs>
          <w:tab w:val="clear" w:pos="720"/>
          <w:tab w:val="num" w:pos="1440"/>
        </w:tabs>
        <w:ind w:left="1440" w:right="30"/>
        <w:rPr>
          <w:rFonts w:ascii="Georgia" w:hAnsi="Georgia"/>
          <w:sz w:val="18"/>
        </w:rPr>
      </w:pPr>
      <w:r w:rsidRPr="00BC30E4">
        <w:rPr>
          <w:rFonts w:ascii="Georgia" w:hAnsi="Georgia"/>
          <w:sz w:val="18"/>
        </w:rPr>
        <w:t>Participants may withdraw at any time without penalty or loss of benefits to which they are otherwise entitled.</w:t>
      </w:r>
    </w:p>
    <w:p w14:paraId="48A99C20" w14:textId="77777777" w:rsidR="00BC30E4" w:rsidRPr="00BC30E4" w:rsidRDefault="00BC30E4" w:rsidP="00BC30E4">
      <w:pPr>
        <w:ind w:left="720" w:right="30"/>
        <w:rPr>
          <w:rFonts w:ascii="Georgia" w:hAnsi="Georgia"/>
          <w:sz w:val="18"/>
        </w:rPr>
      </w:pPr>
      <w:r w:rsidRPr="00BC30E4">
        <w:rPr>
          <w:rFonts w:ascii="Georgia" w:hAnsi="Georgia"/>
          <w:sz w:val="18"/>
        </w:rPr>
        <w:t xml:space="preserve">For studies involving vulnerable populations who have parents or legal guardians, we obtain written permission from the parents or legal guardians in addition to the assent of the prospective participant or we seek permission from IRBs for a waiver of consent. If required, we also gain the permission of sponsoring institutions, such as public schools or private workplaces. We are careful to determine that whatever terms of access we agree to are consistent with the stipulations of applicable IRB regulations and the provisions of </w:t>
      </w:r>
      <w:r w:rsidRPr="00BC30E4">
        <w:rPr>
          <w:rFonts w:ascii="Georgia" w:hAnsi="Georgia"/>
          <w:sz w:val="18"/>
        </w:rPr>
        <w:lastRenderedPageBreak/>
        <w:t>these guidelines.</w:t>
      </w:r>
      <w:r w:rsidRPr="00BC30E4">
        <w:rPr>
          <w:rFonts w:ascii="Georgia" w:hAnsi="Georgia"/>
          <w:sz w:val="18"/>
        </w:rPr>
        <w:br/>
      </w:r>
      <w:r w:rsidRPr="00BC30E4">
        <w:rPr>
          <w:rFonts w:ascii="Georgia" w:hAnsi="Georgia"/>
          <w:sz w:val="18"/>
        </w:rPr>
        <w:br/>
        <w:t>We always provide those invited to participate in a study an opportunity to ask questions. When asked questions by participants during or after a study, we reply in a timely manner.</w:t>
      </w:r>
      <w:r w:rsidRPr="00BC30E4">
        <w:rPr>
          <w:rFonts w:ascii="Georgia" w:hAnsi="Georgia"/>
          <w:sz w:val="18"/>
        </w:rPr>
        <w:br/>
      </w:r>
      <w:r w:rsidRPr="00BC30E4">
        <w:rPr>
          <w:rFonts w:ascii="Georgia" w:hAnsi="Georgia"/>
          <w:sz w:val="18"/>
        </w:rPr>
        <w:br/>
        <w:t>In the case of classes in which undergraduate and graduate students are collaborators in research projects, we guide their work toward best practices and acknowledge their collaboration in any presentation, publication, or report. </w:t>
      </w:r>
      <w:r w:rsidRPr="00BC30E4">
        <w:rPr>
          <w:rFonts w:ascii="Georgia" w:hAnsi="Georgia"/>
          <w:sz w:val="18"/>
        </w:rPr>
        <w:br/>
      </w:r>
      <w:r w:rsidRPr="00BC30E4">
        <w:rPr>
          <w:rFonts w:ascii="Georgia" w:hAnsi="Georgia"/>
          <w:sz w:val="18"/>
        </w:rPr>
        <w:br/>
        <w:t>These guidelines concerning informed consent are intended to complement (not replace) any additional requirements of applicable policies, regulations, and laws.</w:t>
      </w:r>
    </w:p>
    <w:p w14:paraId="2DD743AE" w14:textId="77777777" w:rsidR="00BC30E4" w:rsidRDefault="00BC30E4" w:rsidP="00AA1611">
      <w:pPr>
        <w:ind w:right="30"/>
      </w:pPr>
    </w:p>
    <w:p w14:paraId="364C2BB3" w14:textId="77777777" w:rsidR="00AA1611" w:rsidRDefault="00AA1611" w:rsidP="00AA1611">
      <w:pPr>
        <w:ind w:right="30"/>
      </w:pPr>
      <w:r>
        <w:rPr>
          <w:spacing w:val="1"/>
        </w:rPr>
        <w:t>The WAC Clearinghouse</w:t>
      </w:r>
      <w:r>
        <w:t xml:space="preserve"> </w:t>
      </w:r>
      <w:r>
        <w:rPr>
          <w:spacing w:val="-1"/>
        </w:rPr>
        <w:t>r</w:t>
      </w:r>
      <w:r>
        <w:t>equires</w:t>
      </w:r>
      <w:r>
        <w:rPr>
          <w:spacing w:val="1"/>
        </w:rPr>
        <w:t xml:space="preserve"> </w:t>
      </w:r>
      <w:r>
        <w:t>that</w:t>
      </w:r>
      <w:r>
        <w:rPr>
          <w:spacing w:val="2"/>
        </w:rPr>
        <w:t xml:space="preserve"> </w:t>
      </w:r>
      <w:r>
        <w:t>auth</w:t>
      </w:r>
      <w:r>
        <w:rPr>
          <w:spacing w:val="1"/>
        </w:rPr>
        <w:t>o</w:t>
      </w:r>
      <w:r>
        <w:t>rs req</w:t>
      </w:r>
      <w:r>
        <w:rPr>
          <w:spacing w:val="1"/>
        </w:rPr>
        <w:t>u</w:t>
      </w:r>
      <w:r>
        <w:t>est</w:t>
      </w:r>
      <w:r>
        <w:rPr>
          <w:spacing w:val="-1"/>
        </w:rPr>
        <w:t xml:space="preserve"> </w:t>
      </w:r>
      <w:r>
        <w:t>pe</w:t>
      </w:r>
      <w:r>
        <w:rPr>
          <w:spacing w:val="1"/>
        </w:rPr>
        <w:t>r</w:t>
      </w:r>
      <w:r>
        <w:t>missi</w:t>
      </w:r>
      <w:r>
        <w:rPr>
          <w:spacing w:val="1"/>
        </w:rPr>
        <w:t>o</w:t>
      </w:r>
      <w:r>
        <w:t>n to r</w:t>
      </w:r>
      <w:r>
        <w:rPr>
          <w:spacing w:val="1"/>
        </w:rPr>
        <w:t>e</w:t>
      </w:r>
      <w:r>
        <w:t>print</w:t>
      </w:r>
      <w:r>
        <w:rPr>
          <w:spacing w:val="1"/>
        </w:rPr>
        <w:t xml:space="preserve"> </w:t>
      </w:r>
      <w:r>
        <w:rPr>
          <w:spacing w:val="2"/>
        </w:rPr>
        <w:t>s</w:t>
      </w:r>
      <w:r>
        <w:t>tud</w:t>
      </w:r>
      <w:r>
        <w:rPr>
          <w:spacing w:val="1"/>
        </w:rPr>
        <w:t>e</w:t>
      </w:r>
      <w:r>
        <w:t>nt</w:t>
      </w:r>
      <w:r>
        <w:rPr>
          <w:spacing w:val="-1"/>
        </w:rPr>
        <w:t xml:space="preserve"> </w:t>
      </w:r>
      <w:r>
        <w:t>wr</w:t>
      </w:r>
      <w:r>
        <w:rPr>
          <w:spacing w:val="1"/>
        </w:rPr>
        <w:t>i</w:t>
      </w:r>
      <w:r>
        <w:t>ti</w:t>
      </w:r>
      <w:r>
        <w:rPr>
          <w:spacing w:val="1"/>
        </w:rPr>
        <w:t>n</w:t>
      </w:r>
      <w:r>
        <w:t>g in</w:t>
      </w:r>
      <w:r>
        <w:rPr>
          <w:spacing w:val="1"/>
        </w:rPr>
        <w:t xml:space="preserve"> </w:t>
      </w:r>
      <w:r>
        <w:t>all cases.</w:t>
      </w:r>
      <w:r>
        <w:rPr>
          <w:spacing w:val="2"/>
        </w:rPr>
        <w:t xml:space="preserve"> </w:t>
      </w:r>
      <w:r>
        <w:t>Wh</w:t>
      </w:r>
      <w:r>
        <w:rPr>
          <w:spacing w:val="1"/>
        </w:rPr>
        <w:t>e</w:t>
      </w:r>
      <w:r>
        <w:t>n</w:t>
      </w:r>
      <w:r>
        <w:rPr>
          <w:spacing w:val="1"/>
        </w:rPr>
        <w:t xml:space="preserve"> </w:t>
      </w:r>
      <w:r>
        <w:t>the stude</w:t>
      </w:r>
      <w:r>
        <w:rPr>
          <w:spacing w:val="1"/>
        </w:rPr>
        <w:t>n</w:t>
      </w:r>
      <w:r>
        <w:t>ts are</w:t>
      </w:r>
      <w:r>
        <w:rPr>
          <w:spacing w:val="1"/>
        </w:rPr>
        <w:t xml:space="preserve"> </w:t>
      </w:r>
      <w:r>
        <w:t>min</w:t>
      </w:r>
      <w:r>
        <w:rPr>
          <w:spacing w:val="1"/>
        </w:rPr>
        <w:t>o</w:t>
      </w:r>
      <w:r>
        <w:t xml:space="preserve">rs </w:t>
      </w:r>
      <w:r>
        <w:rPr>
          <w:spacing w:val="-1"/>
        </w:rPr>
        <w:t>(</w:t>
      </w:r>
      <w:r>
        <w:rPr>
          <w:spacing w:val="1"/>
        </w:rPr>
        <w:t>u</w:t>
      </w:r>
      <w:r>
        <w:t>nd</w:t>
      </w:r>
      <w:r>
        <w:rPr>
          <w:spacing w:val="1"/>
        </w:rPr>
        <w:t>e</w:t>
      </w:r>
      <w:r>
        <w:t>r the</w:t>
      </w:r>
      <w:r>
        <w:rPr>
          <w:spacing w:val="1"/>
        </w:rPr>
        <w:t xml:space="preserve"> </w:t>
      </w:r>
      <w:r>
        <w:t>age</w:t>
      </w:r>
      <w:r>
        <w:rPr>
          <w:spacing w:val="1"/>
        </w:rPr>
        <w:t xml:space="preserve"> o</w:t>
      </w:r>
      <w:r>
        <w:t>f 18</w:t>
      </w:r>
      <w:r>
        <w:rPr>
          <w:spacing w:val="-1"/>
        </w:rPr>
        <w:t>)</w:t>
      </w:r>
      <w:r>
        <w:t>, pe</w:t>
      </w:r>
      <w:r>
        <w:rPr>
          <w:spacing w:val="1"/>
        </w:rPr>
        <w:t>r</w:t>
      </w:r>
      <w:r>
        <w:t>missi</w:t>
      </w:r>
      <w:r>
        <w:rPr>
          <w:spacing w:val="1"/>
        </w:rPr>
        <w:t>o</w:t>
      </w:r>
      <w:r>
        <w:t xml:space="preserve">n </w:t>
      </w:r>
      <w:r>
        <w:rPr>
          <w:spacing w:val="1"/>
        </w:rPr>
        <w:t>m</w:t>
      </w:r>
      <w:r>
        <w:t>ust</w:t>
      </w:r>
      <w:r>
        <w:rPr>
          <w:spacing w:val="-1"/>
        </w:rPr>
        <w:t xml:space="preserve"> </w:t>
      </w:r>
      <w:r>
        <w:rPr>
          <w:spacing w:val="1"/>
        </w:rPr>
        <w:t>b</w:t>
      </w:r>
      <w:r>
        <w:t xml:space="preserve">e </w:t>
      </w:r>
      <w:r>
        <w:rPr>
          <w:spacing w:val="1"/>
        </w:rPr>
        <w:t>ob</w:t>
      </w:r>
      <w:r>
        <w:t>tained</w:t>
      </w:r>
      <w:r>
        <w:rPr>
          <w:spacing w:val="1"/>
        </w:rPr>
        <w:t xml:space="preserve"> </w:t>
      </w:r>
      <w:r>
        <w:t>fr</w:t>
      </w:r>
      <w:r>
        <w:rPr>
          <w:spacing w:val="1"/>
        </w:rPr>
        <w:t>o</w:t>
      </w:r>
      <w:r>
        <w:t xml:space="preserve">m </w:t>
      </w:r>
      <w:r>
        <w:rPr>
          <w:spacing w:val="1"/>
        </w:rPr>
        <w:t>t</w:t>
      </w:r>
      <w:r>
        <w:t>he st</w:t>
      </w:r>
      <w:r>
        <w:rPr>
          <w:spacing w:val="1"/>
        </w:rPr>
        <w:t>u</w:t>
      </w:r>
      <w:r>
        <w:t>de</w:t>
      </w:r>
      <w:r>
        <w:rPr>
          <w:spacing w:val="1"/>
        </w:rPr>
        <w:t>n</w:t>
      </w:r>
      <w:r>
        <w:t>t’s</w:t>
      </w:r>
      <w:r>
        <w:rPr>
          <w:spacing w:val="1"/>
        </w:rPr>
        <w:t xml:space="preserve"> </w:t>
      </w:r>
      <w:r>
        <w:t>parent</w:t>
      </w:r>
      <w:r>
        <w:rPr>
          <w:spacing w:val="-1"/>
        </w:rPr>
        <w:t xml:space="preserve"> </w:t>
      </w:r>
      <w:r>
        <w:rPr>
          <w:spacing w:val="1"/>
        </w:rPr>
        <w:t>o</w:t>
      </w:r>
      <w:r>
        <w:t>r guardian a</w:t>
      </w:r>
      <w:r>
        <w:rPr>
          <w:spacing w:val="1"/>
        </w:rPr>
        <w:t>n</w:t>
      </w:r>
      <w:r>
        <w:t>d</w:t>
      </w:r>
      <w:r>
        <w:rPr>
          <w:spacing w:val="1"/>
        </w:rPr>
        <w:t xml:space="preserve"> </w:t>
      </w:r>
      <w:r>
        <w:t>the s</w:t>
      </w:r>
      <w:r>
        <w:rPr>
          <w:spacing w:val="1"/>
        </w:rPr>
        <w:t>t</w:t>
      </w:r>
      <w:r>
        <w:t>ud</w:t>
      </w:r>
      <w:r>
        <w:rPr>
          <w:spacing w:val="1"/>
        </w:rPr>
        <w:t>e</w:t>
      </w:r>
      <w:r>
        <w:t>nt</w:t>
      </w:r>
      <w:r>
        <w:rPr>
          <w:spacing w:val="2"/>
        </w:rPr>
        <w:t xml:space="preserve"> </w:t>
      </w:r>
      <w:r>
        <w:t>must</w:t>
      </w:r>
      <w:r>
        <w:rPr>
          <w:spacing w:val="-1"/>
        </w:rPr>
        <w:t xml:space="preserve"> </w:t>
      </w:r>
      <w:r>
        <w:t>also assent</w:t>
      </w:r>
      <w:r>
        <w:rPr>
          <w:spacing w:val="1"/>
        </w:rPr>
        <w:t xml:space="preserve"> </w:t>
      </w:r>
      <w:r>
        <w:t>to use</w:t>
      </w:r>
      <w:r>
        <w:rPr>
          <w:spacing w:val="1"/>
        </w:rPr>
        <w:t xml:space="preserve"> o</w:t>
      </w:r>
      <w:r>
        <w:t>f</w:t>
      </w:r>
      <w:r>
        <w:rPr>
          <w:spacing w:val="1"/>
        </w:rPr>
        <w:t xml:space="preserve"> </w:t>
      </w:r>
      <w:r>
        <w:t>the wr</w:t>
      </w:r>
      <w:r>
        <w:rPr>
          <w:spacing w:val="1"/>
        </w:rPr>
        <w:t>i</w:t>
      </w:r>
      <w:r>
        <w:t>ti</w:t>
      </w:r>
      <w:r>
        <w:rPr>
          <w:spacing w:val="1"/>
        </w:rPr>
        <w:t>n</w:t>
      </w:r>
      <w:r>
        <w:t xml:space="preserve">g. </w:t>
      </w:r>
      <w:r>
        <w:rPr>
          <w:spacing w:val="1"/>
        </w:rPr>
        <w:t>Fo</w:t>
      </w:r>
      <w:r>
        <w:t>r the</w:t>
      </w:r>
      <w:r>
        <w:rPr>
          <w:spacing w:val="1"/>
        </w:rPr>
        <w:t xml:space="preserve"> </w:t>
      </w:r>
      <w:r>
        <w:t>purp</w:t>
      </w:r>
      <w:r>
        <w:rPr>
          <w:spacing w:val="1"/>
        </w:rPr>
        <w:t>o</w:t>
      </w:r>
      <w:r>
        <w:rPr>
          <w:spacing w:val="2"/>
        </w:rPr>
        <w:t>s</w:t>
      </w:r>
      <w:r>
        <w:t xml:space="preserve">es </w:t>
      </w:r>
      <w:r>
        <w:rPr>
          <w:spacing w:val="1"/>
        </w:rPr>
        <w:t>o</w:t>
      </w:r>
      <w:r>
        <w:t>f reque</w:t>
      </w:r>
      <w:r>
        <w:rPr>
          <w:spacing w:val="2"/>
        </w:rPr>
        <w:t>s</w:t>
      </w:r>
      <w:r>
        <w:t>t</w:t>
      </w:r>
      <w:r>
        <w:rPr>
          <w:spacing w:val="1"/>
        </w:rPr>
        <w:t>i</w:t>
      </w:r>
      <w:r>
        <w:t xml:space="preserve">ng </w:t>
      </w:r>
      <w:r>
        <w:rPr>
          <w:spacing w:val="1"/>
        </w:rPr>
        <w:t>p</w:t>
      </w:r>
      <w:r>
        <w:t>ermissi</w:t>
      </w:r>
      <w:r>
        <w:rPr>
          <w:spacing w:val="1"/>
        </w:rPr>
        <w:t>o</w:t>
      </w:r>
      <w:r>
        <w:t>n to repri</w:t>
      </w:r>
      <w:r>
        <w:rPr>
          <w:spacing w:val="1"/>
        </w:rPr>
        <w:t>n</w:t>
      </w:r>
      <w:r>
        <w:t>t</w:t>
      </w:r>
      <w:r>
        <w:rPr>
          <w:spacing w:val="1"/>
        </w:rPr>
        <w:t xml:space="preserve"> </w:t>
      </w:r>
      <w:r>
        <w:t>the</w:t>
      </w:r>
      <w:r>
        <w:rPr>
          <w:spacing w:val="1"/>
        </w:rPr>
        <w:t xml:space="preserve"> </w:t>
      </w:r>
      <w:r>
        <w:t>w</w:t>
      </w:r>
      <w:r>
        <w:rPr>
          <w:spacing w:val="1"/>
        </w:rPr>
        <w:t>o</w:t>
      </w:r>
      <w:r>
        <w:t xml:space="preserve">rk </w:t>
      </w:r>
      <w:r>
        <w:rPr>
          <w:spacing w:val="1"/>
        </w:rPr>
        <w:t>o</w:t>
      </w:r>
      <w:r>
        <w:t>f m</w:t>
      </w:r>
      <w:r>
        <w:rPr>
          <w:spacing w:val="1"/>
        </w:rPr>
        <w:t>ino</w:t>
      </w:r>
      <w:r>
        <w:t>rs, we sugg</w:t>
      </w:r>
      <w:r>
        <w:rPr>
          <w:spacing w:val="1"/>
        </w:rPr>
        <w:t>e</w:t>
      </w:r>
      <w:r>
        <w:t>st</w:t>
      </w:r>
      <w:r>
        <w:rPr>
          <w:spacing w:val="-1"/>
        </w:rPr>
        <w:t xml:space="preserve"> </w:t>
      </w:r>
      <w:r>
        <w:t>y</w:t>
      </w:r>
      <w:r>
        <w:rPr>
          <w:spacing w:val="1"/>
        </w:rPr>
        <w:t>o</w:t>
      </w:r>
      <w:r>
        <w:t>u use</w:t>
      </w:r>
      <w:r>
        <w:rPr>
          <w:spacing w:val="1"/>
        </w:rPr>
        <w:t xml:space="preserve"> </w:t>
      </w:r>
      <w:r>
        <w:t>t</w:t>
      </w:r>
      <w:r>
        <w:rPr>
          <w:spacing w:val="1"/>
        </w:rPr>
        <w:t>h</w:t>
      </w:r>
      <w:r>
        <w:t>e t</w:t>
      </w:r>
      <w:r>
        <w:rPr>
          <w:spacing w:val="1"/>
        </w:rPr>
        <w:t>e</w:t>
      </w:r>
      <w:r>
        <w:t>mpla</w:t>
      </w:r>
      <w:r>
        <w:rPr>
          <w:spacing w:val="1"/>
        </w:rPr>
        <w:t>t</w:t>
      </w:r>
      <w:r>
        <w:t xml:space="preserve">e </w:t>
      </w:r>
      <w:r>
        <w:rPr>
          <w:spacing w:val="2"/>
        </w:rPr>
        <w:t>o</w:t>
      </w:r>
      <w:r>
        <w:t>n t</w:t>
      </w:r>
      <w:r>
        <w:rPr>
          <w:spacing w:val="1"/>
        </w:rPr>
        <w:t>h</w:t>
      </w:r>
      <w:r>
        <w:t xml:space="preserve">e </w:t>
      </w:r>
      <w:r>
        <w:rPr>
          <w:spacing w:val="1"/>
        </w:rPr>
        <w:t>n</w:t>
      </w:r>
      <w:r>
        <w:t>ext</w:t>
      </w:r>
      <w:r>
        <w:rPr>
          <w:spacing w:val="1"/>
        </w:rPr>
        <w:t xml:space="preserve"> </w:t>
      </w:r>
      <w:r>
        <w:t>p</w:t>
      </w:r>
      <w:r>
        <w:rPr>
          <w:spacing w:val="2"/>
        </w:rPr>
        <w:t>a</w:t>
      </w:r>
      <w:r>
        <w:t xml:space="preserve">ge. </w:t>
      </w:r>
      <w:r>
        <w:rPr>
          <w:spacing w:val="1"/>
        </w:rPr>
        <w:t>W</w:t>
      </w:r>
      <w:r>
        <w:t>hen</w:t>
      </w:r>
      <w:r>
        <w:rPr>
          <w:spacing w:val="1"/>
        </w:rPr>
        <w:t xml:space="preserve"> </w:t>
      </w:r>
      <w:r>
        <w:t>t</w:t>
      </w:r>
      <w:r>
        <w:rPr>
          <w:spacing w:val="1"/>
        </w:rPr>
        <w:t>h</w:t>
      </w:r>
      <w:r>
        <w:t>e</w:t>
      </w:r>
      <w:r>
        <w:rPr>
          <w:spacing w:val="1"/>
        </w:rPr>
        <w:t xml:space="preserve"> </w:t>
      </w:r>
      <w:r>
        <w:t>stud</w:t>
      </w:r>
      <w:r>
        <w:rPr>
          <w:spacing w:val="1"/>
        </w:rPr>
        <w:t>e</w:t>
      </w:r>
      <w:r>
        <w:t xml:space="preserve">nts are 18 </w:t>
      </w:r>
      <w:r>
        <w:rPr>
          <w:spacing w:val="1"/>
        </w:rPr>
        <w:t>o</w:t>
      </w:r>
      <w:r>
        <w:t xml:space="preserve">r </w:t>
      </w:r>
      <w:r>
        <w:rPr>
          <w:spacing w:val="1"/>
        </w:rPr>
        <w:t>o</w:t>
      </w:r>
      <w:r>
        <w:t xml:space="preserve">lder, </w:t>
      </w:r>
      <w:r>
        <w:rPr>
          <w:spacing w:val="1"/>
        </w:rPr>
        <w:t>yo</w:t>
      </w:r>
      <w:r>
        <w:t>u may use</w:t>
      </w:r>
      <w:r>
        <w:rPr>
          <w:spacing w:val="1"/>
        </w:rPr>
        <w:t xml:space="preserve"> t</w:t>
      </w:r>
      <w:r>
        <w:t xml:space="preserve">he </w:t>
      </w:r>
      <w:r>
        <w:rPr>
          <w:spacing w:val="1"/>
        </w:rPr>
        <w:t>p</w:t>
      </w:r>
      <w:r>
        <w:t>ermissi</w:t>
      </w:r>
      <w:r>
        <w:rPr>
          <w:spacing w:val="1"/>
        </w:rPr>
        <w:t>o</w:t>
      </w:r>
      <w:r>
        <w:t>n re</w:t>
      </w:r>
      <w:r>
        <w:rPr>
          <w:spacing w:val="1"/>
        </w:rPr>
        <w:t>q</w:t>
      </w:r>
      <w:r>
        <w:t>uest</w:t>
      </w:r>
      <w:r>
        <w:rPr>
          <w:spacing w:val="-1"/>
        </w:rPr>
        <w:t xml:space="preserve"> </w:t>
      </w:r>
      <w:r>
        <w:t>f</w:t>
      </w:r>
      <w:r>
        <w:rPr>
          <w:spacing w:val="1"/>
        </w:rPr>
        <w:t>or</w:t>
      </w:r>
      <w:r>
        <w:t>m i</w:t>
      </w:r>
      <w:r>
        <w:rPr>
          <w:spacing w:val="1"/>
        </w:rPr>
        <w:t>n</w:t>
      </w:r>
      <w:r>
        <w:t>cl</w:t>
      </w:r>
      <w:r>
        <w:rPr>
          <w:spacing w:val="1"/>
        </w:rPr>
        <w:t>u</w:t>
      </w:r>
      <w:r>
        <w:t>ded</w:t>
      </w:r>
      <w:r>
        <w:rPr>
          <w:spacing w:val="1"/>
        </w:rPr>
        <w:t xml:space="preserve"> </w:t>
      </w:r>
      <w:r>
        <w:t>in</w:t>
      </w:r>
      <w:r>
        <w:rPr>
          <w:spacing w:val="1"/>
        </w:rPr>
        <w:t xml:space="preserve"> </w:t>
      </w:r>
      <w:r>
        <w:t>App</w:t>
      </w:r>
      <w:r>
        <w:rPr>
          <w:spacing w:val="1"/>
        </w:rPr>
        <w:t>e</w:t>
      </w:r>
      <w:r>
        <w:t>ndix</w:t>
      </w:r>
      <w:r>
        <w:rPr>
          <w:spacing w:val="1"/>
        </w:rPr>
        <w:t xml:space="preserve"> </w:t>
      </w:r>
      <w:r>
        <w:t>A,</w:t>
      </w:r>
      <w:r>
        <w:rPr>
          <w:spacing w:val="1"/>
        </w:rPr>
        <w:t xml:space="preserve"> o</w:t>
      </w:r>
      <w:r>
        <w:t>r y</w:t>
      </w:r>
      <w:r>
        <w:rPr>
          <w:spacing w:val="1"/>
        </w:rPr>
        <w:t>o</w:t>
      </w:r>
      <w:r>
        <w:t xml:space="preserve">u may </w:t>
      </w:r>
      <w:r>
        <w:rPr>
          <w:spacing w:val="1"/>
        </w:rPr>
        <w:t>u</w:t>
      </w:r>
      <w:r>
        <w:t>se the</w:t>
      </w:r>
      <w:r>
        <w:rPr>
          <w:spacing w:val="1"/>
        </w:rPr>
        <w:t xml:space="preserve"> M</w:t>
      </w:r>
      <w:r>
        <w:t>in</w:t>
      </w:r>
      <w:r>
        <w:rPr>
          <w:spacing w:val="1"/>
        </w:rPr>
        <w:t>o</w:t>
      </w:r>
      <w:r>
        <w:t>r release f</w:t>
      </w:r>
      <w:r>
        <w:rPr>
          <w:spacing w:val="1"/>
        </w:rPr>
        <w:t>o</w:t>
      </w:r>
      <w:r>
        <w:t>rm</w:t>
      </w:r>
      <w:r>
        <w:rPr>
          <w:spacing w:val="1"/>
        </w:rPr>
        <w:t xml:space="preserve"> </w:t>
      </w:r>
      <w:r>
        <w:t>after rem</w:t>
      </w:r>
      <w:r>
        <w:rPr>
          <w:spacing w:val="1"/>
        </w:rPr>
        <w:t>ov</w:t>
      </w:r>
      <w:r>
        <w:t>i</w:t>
      </w:r>
      <w:r>
        <w:rPr>
          <w:spacing w:val="1"/>
        </w:rPr>
        <w:t>n</w:t>
      </w:r>
      <w:r>
        <w:t xml:space="preserve">g </w:t>
      </w:r>
      <w:r>
        <w:rPr>
          <w:spacing w:val="1"/>
        </w:rPr>
        <w:t>“P</w:t>
      </w:r>
      <w:r>
        <w:t>arent</w:t>
      </w:r>
      <w:r>
        <w:rPr>
          <w:spacing w:val="-1"/>
        </w:rPr>
        <w:t xml:space="preserve"> </w:t>
      </w:r>
      <w:r>
        <w:rPr>
          <w:spacing w:val="1"/>
        </w:rPr>
        <w:t>o</w:t>
      </w:r>
      <w:r>
        <w:t>r</w:t>
      </w:r>
      <w:r>
        <w:rPr>
          <w:spacing w:val="1"/>
        </w:rPr>
        <w:t xml:space="preserve"> </w:t>
      </w:r>
      <w:r>
        <w:rPr>
          <w:spacing w:val="-1"/>
        </w:rPr>
        <w:t>G</w:t>
      </w:r>
      <w:r>
        <w:t>uardian”</w:t>
      </w:r>
      <w:r>
        <w:rPr>
          <w:spacing w:val="2"/>
        </w:rPr>
        <w:t xml:space="preserve"> </w:t>
      </w:r>
      <w:r>
        <w:t>n</w:t>
      </w:r>
      <w:r>
        <w:rPr>
          <w:spacing w:val="1"/>
        </w:rPr>
        <w:t>e</w:t>
      </w:r>
      <w:r>
        <w:t>xt</w:t>
      </w:r>
      <w:r>
        <w:rPr>
          <w:spacing w:val="1"/>
        </w:rPr>
        <w:t xml:space="preserve"> </w:t>
      </w:r>
      <w:r>
        <w:t xml:space="preserve">to </w:t>
      </w:r>
      <w:r>
        <w:rPr>
          <w:spacing w:val="1"/>
        </w:rPr>
        <w:t>t</w:t>
      </w:r>
      <w:r>
        <w:t>he si</w:t>
      </w:r>
      <w:r>
        <w:rPr>
          <w:spacing w:val="1"/>
        </w:rPr>
        <w:t>gn</w:t>
      </w:r>
      <w:r>
        <w:t>ature pr</w:t>
      </w:r>
      <w:r>
        <w:rPr>
          <w:spacing w:val="1"/>
        </w:rPr>
        <w:t>om</w:t>
      </w:r>
      <w:r>
        <w:t>p</w:t>
      </w:r>
      <w:r>
        <w:rPr>
          <w:spacing w:val="1"/>
        </w:rPr>
        <w:t>t</w:t>
      </w:r>
      <w:r>
        <w:t>.</w:t>
      </w:r>
    </w:p>
    <w:p w14:paraId="2335426D" w14:textId="77777777" w:rsidR="00AA1611" w:rsidRPr="00D1302B" w:rsidRDefault="00AA1611" w:rsidP="00AA1611">
      <w:pPr>
        <w:pStyle w:val="Quotation"/>
        <w:rPr>
          <w:sz w:val="20"/>
        </w:rPr>
      </w:pPr>
      <w:r w:rsidRPr="00D1302B">
        <w:rPr>
          <w:sz w:val="20"/>
        </w:rPr>
        <w:t>Minor Student Release for Art/Writing</w:t>
      </w:r>
    </w:p>
    <w:p w14:paraId="4D42259D" w14:textId="77777777" w:rsidR="00AA1611" w:rsidRPr="00D1302B" w:rsidRDefault="00AA1611" w:rsidP="00AA1611">
      <w:pPr>
        <w:pStyle w:val="Quotation"/>
        <w:rPr>
          <w:sz w:val="20"/>
        </w:rPr>
      </w:pPr>
      <w:r w:rsidRPr="00D1302B">
        <w:rPr>
          <w:sz w:val="20"/>
        </w:rPr>
        <w:t>I her</w:t>
      </w:r>
      <w:r w:rsidRPr="00D1302B">
        <w:rPr>
          <w:spacing w:val="1"/>
          <w:sz w:val="20"/>
        </w:rPr>
        <w:t>e</w:t>
      </w:r>
      <w:r w:rsidRPr="00D1302B">
        <w:rPr>
          <w:sz w:val="20"/>
        </w:rPr>
        <w:t>by gra</w:t>
      </w:r>
      <w:r w:rsidRPr="00D1302B">
        <w:rPr>
          <w:spacing w:val="1"/>
          <w:sz w:val="20"/>
        </w:rPr>
        <w:t>n</w:t>
      </w:r>
      <w:r w:rsidRPr="00D1302B">
        <w:rPr>
          <w:sz w:val="20"/>
        </w:rPr>
        <w:t>t</w:t>
      </w:r>
      <w:r w:rsidRPr="00D1302B">
        <w:rPr>
          <w:spacing w:val="-1"/>
          <w:sz w:val="20"/>
        </w:rPr>
        <w:t xml:space="preserve"> </w:t>
      </w:r>
      <w:r w:rsidRPr="00D1302B">
        <w:rPr>
          <w:sz w:val="20"/>
        </w:rPr>
        <w:t>pe</w:t>
      </w:r>
      <w:r w:rsidRPr="00D1302B">
        <w:rPr>
          <w:spacing w:val="1"/>
          <w:sz w:val="20"/>
        </w:rPr>
        <w:t>r</w:t>
      </w:r>
      <w:r w:rsidRPr="00D1302B">
        <w:rPr>
          <w:sz w:val="20"/>
        </w:rPr>
        <w:t>missi</w:t>
      </w:r>
      <w:r w:rsidRPr="00D1302B">
        <w:rPr>
          <w:spacing w:val="1"/>
          <w:sz w:val="20"/>
        </w:rPr>
        <w:t>o</w:t>
      </w:r>
      <w:r w:rsidRPr="00D1302B">
        <w:rPr>
          <w:sz w:val="20"/>
        </w:rPr>
        <w:t>n</w:t>
      </w:r>
      <w:r w:rsidRPr="00D1302B">
        <w:rPr>
          <w:spacing w:val="1"/>
          <w:sz w:val="20"/>
        </w:rPr>
        <w:t xml:space="preserve"> </w:t>
      </w:r>
      <w:r w:rsidRPr="00D1302B">
        <w:rPr>
          <w:sz w:val="20"/>
        </w:rPr>
        <w:t>to repr</w:t>
      </w:r>
      <w:r w:rsidRPr="00D1302B">
        <w:rPr>
          <w:spacing w:val="1"/>
          <w:sz w:val="20"/>
        </w:rPr>
        <w:t>o</w:t>
      </w:r>
      <w:r w:rsidRPr="00D1302B">
        <w:rPr>
          <w:sz w:val="20"/>
        </w:rPr>
        <w:t>d</w:t>
      </w:r>
      <w:r w:rsidRPr="00D1302B">
        <w:rPr>
          <w:spacing w:val="1"/>
          <w:sz w:val="20"/>
        </w:rPr>
        <w:t>u</w:t>
      </w:r>
      <w:r w:rsidRPr="00D1302B">
        <w:rPr>
          <w:sz w:val="20"/>
        </w:rPr>
        <w:t>ce</w:t>
      </w:r>
      <w:r w:rsidRPr="00D1302B">
        <w:rPr>
          <w:spacing w:val="1"/>
          <w:sz w:val="20"/>
        </w:rPr>
        <w:t xml:space="preserve"> </w:t>
      </w:r>
      <w:r w:rsidRPr="00D1302B">
        <w:rPr>
          <w:sz w:val="20"/>
        </w:rPr>
        <w:t xml:space="preserve">and </w:t>
      </w:r>
      <w:r w:rsidRPr="00D1302B">
        <w:rPr>
          <w:spacing w:val="1"/>
          <w:sz w:val="20"/>
        </w:rPr>
        <w:t>p</w:t>
      </w:r>
      <w:r w:rsidRPr="00D1302B">
        <w:rPr>
          <w:sz w:val="20"/>
        </w:rPr>
        <w:t>ublish</w:t>
      </w:r>
      <w:r w:rsidRPr="00D1302B">
        <w:rPr>
          <w:spacing w:val="1"/>
          <w:sz w:val="20"/>
        </w:rPr>
        <w:t xml:space="preserve"> t</w:t>
      </w:r>
      <w:r w:rsidRPr="00D1302B">
        <w:rPr>
          <w:sz w:val="20"/>
        </w:rPr>
        <w:t>he artw</w:t>
      </w:r>
      <w:r w:rsidRPr="00D1302B">
        <w:rPr>
          <w:spacing w:val="1"/>
          <w:sz w:val="20"/>
        </w:rPr>
        <w:t>o</w:t>
      </w:r>
      <w:r w:rsidRPr="00D1302B">
        <w:rPr>
          <w:sz w:val="20"/>
        </w:rPr>
        <w:t>rk/</w:t>
      </w:r>
      <w:r w:rsidRPr="00D1302B">
        <w:rPr>
          <w:spacing w:val="1"/>
          <w:sz w:val="20"/>
        </w:rPr>
        <w:t>w</w:t>
      </w:r>
      <w:r w:rsidRPr="00D1302B">
        <w:rPr>
          <w:sz w:val="20"/>
        </w:rPr>
        <w:t>riting</w:t>
      </w:r>
      <w:r w:rsidRPr="00D1302B">
        <w:rPr>
          <w:spacing w:val="1"/>
          <w:sz w:val="20"/>
        </w:rPr>
        <w:t xml:space="preserve"> o</w:t>
      </w:r>
      <w:r w:rsidRPr="00D1302B">
        <w:rPr>
          <w:sz w:val="20"/>
        </w:rPr>
        <w:t>f my</w:t>
      </w:r>
      <w:r w:rsidRPr="00D1302B">
        <w:rPr>
          <w:spacing w:val="1"/>
          <w:sz w:val="20"/>
        </w:rPr>
        <w:t xml:space="preserve"> c</w:t>
      </w:r>
      <w:r w:rsidRPr="00D1302B">
        <w:rPr>
          <w:sz w:val="20"/>
        </w:rPr>
        <w:t>hild /</w:t>
      </w:r>
      <w:r w:rsidRPr="00D1302B">
        <w:rPr>
          <w:spacing w:val="1"/>
          <w:sz w:val="20"/>
        </w:rPr>
        <w:t xml:space="preserve"> </w:t>
      </w:r>
      <w:proofErr w:type="gramStart"/>
      <w:r w:rsidRPr="00D1302B">
        <w:rPr>
          <w:sz w:val="20"/>
        </w:rPr>
        <w:t>chi</w:t>
      </w:r>
      <w:r w:rsidRPr="00D1302B">
        <w:rPr>
          <w:spacing w:val="1"/>
          <w:sz w:val="20"/>
        </w:rPr>
        <w:t>l</w:t>
      </w:r>
      <w:r w:rsidRPr="00D1302B">
        <w:rPr>
          <w:sz w:val="20"/>
        </w:rPr>
        <w:t>dr</w:t>
      </w:r>
      <w:r w:rsidRPr="00D1302B">
        <w:rPr>
          <w:spacing w:val="1"/>
          <w:sz w:val="20"/>
        </w:rPr>
        <w:t>e</w:t>
      </w:r>
      <w:r w:rsidRPr="00D1302B">
        <w:rPr>
          <w:sz w:val="20"/>
        </w:rPr>
        <w:t xml:space="preserve">n </w:t>
      </w:r>
      <w:r w:rsidRPr="00D1302B">
        <w:rPr>
          <w:sz w:val="20"/>
          <w:u w:val="single" w:color="000000"/>
        </w:rPr>
        <w:t xml:space="preserve"> </w:t>
      </w:r>
      <w:r w:rsidRPr="00D1302B">
        <w:rPr>
          <w:sz w:val="20"/>
          <w:u w:val="single" w:color="000000"/>
        </w:rPr>
        <w:tab/>
      </w:r>
      <w:proofErr w:type="gramEnd"/>
      <w:r w:rsidRPr="00D1302B">
        <w:rPr>
          <w:spacing w:val="-1"/>
          <w:sz w:val="20"/>
        </w:rPr>
        <w:t>(</w:t>
      </w:r>
      <w:r w:rsidRPr="00D1302B">
        <w:rPr>
          <w:sz w:val="20"/>
        </w:rPr>
        <w:t>n</w:t>
      </w:r>
      <w:r w:rsidRPr="00D1302B">
        <w:rPr>
          <w:spacing w:val="2"/>
          <w:sz w:val="20"/>
        </w:rPr>
        <w:t>a</w:t>
      </w:r>
      <w:r w:rsidRPr="00D1302B">
        <w:rPr>
          <w:sz w:val="20"/>
        </w:rPr>
        <w:t>me[s</w:t>
      </w:r>
      <w:r w:rsidRPr="00D1302B">
        <w:rPr>
          <w:spacing w:val="1"/>
          <w:sz w:val="20"/>
        </w:rPr>
        <w:t>]</w:t>
      </w:r>
      <w:r w:rsidRPr="00D1302B">
        <w:rPr>
          <w:sz w:val="20"/>
        </w:rPr>
        <w:t>)</w:t>
      </w:r>
      <w:r w:rsidRPr="00D1302B">
        <w:rPr>
          <w:spacing w:val="-1"/>
          <w:sz w:val="20"/>
        </w:rPr>
        <w:t xml:space="preserve"> </w:t>
      </w:r>
      <w:r w:rsidRPr="00D1302B">
        <w:rPr>
          <w:sz w:val="20"/>
        </w:rPr>
        <w:t>in</w:t>
      </w:r>
      <w:r w:rsidRPr="00D1302B">
        <w:rPr>
          <w:spacing w:val="2"/>
          <w:sz w:val="20"/>
        </w:rPr>
        <w:t xml:space="preserve"> </w:t>
      </w:r>
      <w:r w:rsidRPr="00D1302B">
        <w:rPr>
          <w:sz w:val="20"/>
        </w:rPr>
        <w:t>educ</w:t>
      </w:r>
      <w:r w:rsidRPr="00D1302B">
        <w:rPr>
          <w:spacing w:val="2"/>
          <w:sz w:val="20"/>
        </w:rPr>
        <w:t>a</w:t>
      </w:r>
      <w:r w:rsidRPr="00D1302B">
        <w:rPr>
          <w:sz w:val="20"/>
        </w:rPr>
        <w:t>ti</w:t>
      </w:r>
      <w:r w:rsidRPr="00D1302B">
        <w:rPr>
          <w:spacing w:val="1"/>
          <w:sz w:val="20"/>
        </w:rPr>
        <w:t>o</w:t>
      </w:r>
      <w:r w:rsidRPr="00D1302B">
        <w:rPr>
          <w:sz w:val="20"/>
        </w:rPr>
        <w:t xml:space="preserve">nal </w:t>
      </w:r>
      <w:r w:rsidRPr="00D1302B">
        <w:rPr>
          <w:spacing w:val="1"/>
          <w:sz w:val="20"/>
        </w:rPr>
        <w:t>p</w:t>
      </w:r>
      <w:r w:rsidRPr="00D1302B">
        <w:rPr>
          <w:sz w:val="20"/>
        </w:rPr>
        <w:t>ublic</w:t>
      </w:r>
      <w:r w:rsidRPr="00D1302B">
        <w:rPr>
          <w:spacing w:val="2"/>
          <w:sz w:val="20"/>
        </w:rPr>
        <w:t>a</w:t>
      </w:r>
      <w:r w:rsidRPr="00D1302B">
        <w:rPr>
          <w:sz w:val="20"/>
        </w:rPr>
        <w:t>ti</w:t>
      </w:r>
      <w:r w:rsidRPr="00D1302B">
        <w:rPr>
          <w:spacing w:val="1"/>
          <w:sz w:val="20"/>
        </w:rPr>
        <w:t>o</w:t>
      </w:r>
      <w:r w:rsidRPr="00D1302B">
        <w:rPr>
          <w:sz w:val="20"/>
        </w:rPr>
        <w:t>ns, and any</w:t>
      </w:r>
      <w:r w:rsidRPr="00D1302B">
        <w:rPr>
          <w:spacing w:val="1"/>
          <w:sz w:val="20"/>
        </w:rPr>
        <w:t xml:space="preserve"> </w:t>
      </w:r>
      <w:r w:rsidRPr="00D1302B">
        <w:rPr>
          <w:sz w:val="20"/>
        </w:rPr>
        <w:t>pr</w:t>
      </w:r>
      <w:r w:rsidRPr="00D1302B">
        <w:rPr>
          <w:spacing w:val="1"/>
          <w:sz w:val="20"/>
        </w:rPr>
        <w:t>omo</w:t>
      </w:r>
      <w:r w:rsidRPr="00D1302B">
        <w:rPr>
          <w:sz w:val="20"/>
        </w:rPr>
        <w:t>ti</w:t>
      </w:r>
      <w:r w:rsidRPr="00D1302B">
        <w:rPr>
          <w:spacing w:val="1"/>
          <w:sz w:val="20"/>
        </w:rPr>
        <w:t>o</w:t>
      </w:r>
      <w:r w:rsidRPr="00D1302B">
        <w:rPr>
          <w:sz w:val="20"/>
        </w:rPr>
        <w:t>nal materials rel</w:t>
      </w:r>
      <w:r w:rsidRPr="00D1302B">
        <w:rPr>
          <w:spacing w:val="2"/>
          <w:sz w:val="20"/>
        </w:rPr>
        <w:t>a</w:t>
      </w:r>
      <w:r w:rsidRPr="00D1302B">
        <w:rPr>
          <w:sz w:val="20"/>
        </w:rPr>
        <w:t>ted</w:t>
      </w:r>
      <w:r w:rsidRPr="00D1302B">
        <w:rPr>
          <w:spacing w:val="1"/>
          <w:sz w:val="20"/>
        </w:rPr>
        <w:t xml:space="preserve"> </w:t>
      </w:r>
      <w:r w:rsidRPr="00D1302B">
        <w:rPr>
          <w:sz w:val="20"/>
        </w:rPr>
        <w:t xml:space="preserve">to </w:t>
      </w:r>
      <w:r w:rsidRPr="00D1302B">
        <w:rPr>
          <w:spacing w:val="1"/>
          <w:sz w:val="20"/>
        </w:rPr>
        <w:t>t</w:t>
      </w:r>
      <w:r w:rsidRPr="00D1302B">
        <w:rPr>
          <w:sz w:val="20"/>
        </w:rPr>
        <w:t>hem,</w:t>
      </w:r>
      <w:r w:rsidRPr="00D1302B">
        <w:rPr>
          <w:spacing w:val="1"/>
          <w:sz w:val="20"/>
        </w:rPr>
        <w:t xml:space="preserve"> </w:t>
      </w:r>
      <w:r w:rsidRPr="00D1302B">
        <w:rPr>
          <w:sz w:val="20"/>
        </w:rPr>
        <w:t>publish</w:t>
      </w:r>
      <w:r w:rsidRPr="00D1302B">
        <w:rPr>
          <w:spacing w:val="1"/>
          <w:sz w:val="20"/>
        </w:rPr>
        <w:t>e</w:t>
      </w:r>
      <w:r w:rsidRPr="00D1302B">
        <w:rPr>
          <w:sz w:val="20"/>
        </w:rPr>
        <w:t xml:space="preserve">d </w:t>
      </w:r>
      <w:r w:rsidRPr="00D1302B">
        <w:rPr>
          <w:spacing w:val="1"/>
          <w:sz w:val="20"/>
        </w:rPr>
        <w:t>o</w:t>
      </w:r>
      <w:r w:rsidRPr="00D1302B">
        <w:rPr>
          <w:sz w:val="20"/>
        </w:rPr>
        <w:t>r</w:t>
      </w:r>
      <w:r w:rsidRPr="00D1302B">
        <w:rPr>
          <w:spacing w:val="1"/>
          <w:sz w:val="20"/>
        </w:rPr>
        <w:t xml:space="preserve"> </w:t>
      </w:r>
      <w:r w:rsidRPr="00D1302B">
        <w:rPr>
          <w:sz w:val="20"/>
        </w:rPr>
        <w:t>c</w:t>
      </w:r>
      <w:r w:rsidRPr="00D1302B">
        <w:rPr>
          <w:spacing w:val="1"/>
          <w:sz w:val="20"/>
        </w:rPr>
        <w:t>o</w:t>
      </w:r>
      <w:r w:rsidRPr="00D1302B">
        <w:rPr>
          <w:sz w:val="20"/>
        </w:rPr>
        <w:t>p</w:t>
      </w:r>
      <w:r w:rsidRPr="00D1302B">
        <w:rPr>
          <w:spacing w:val="1"/>
          <w:sz w:val="20"/>
        </w:rPr>
        <w:t>y</w:t>
      </w:r>
      <w:r w:rsidRPr="00D1302B">
        <w:rPr>
          <w:sz w:val="20"/>
        </w:rPr>
        <w:t>righ</w:t>
      </w:r>
      <w:r w:rsidRPr="00D1302B">
        <w:rPr>
          <w:spacing w:val="1"/>
          <w:sz w:val="20"/>
        </w:rPr>
        <w:t>t</w:t>
      </w:r>
      <w:r w:rsidRPr="00D1302B">
        <w:rPr>
          <w:sz w:val="20"/>
        </w:rPr>
        <w:t>ed</w:t>
      </w:r>
      <w:r w:rsidRPr="00D1302B">
        <w:rPr>
          <w:spacing w:val="1"/>
          <w:sz w:val="20"/>
        </w:rPr>
        <w:t xml:space="preserve"> </w:t>
      </w:r>
      <w:r w:rsidRPr="00D1302B">
        <w:rPr>
          <w:sz w:val="20"/>
        </w:rPr>
        <w:t xml:space="preserve">by </w:t>
      </w:r>
      <w:r w:rsidRPr="00D1302B">
        <w:rPr>
          <w:spacing w:val="1"/>
          <w:sz w:val="20"/>
        </w:rPr>
        <w:t>the WAC Clearinghouse</w:t>
      </w:r>
      <w:r w:rsidRPr="00D1302B">
        <w:rPr>
          <w:sz w:val="20"/>
        </w:rPr>
        <w:t>, its succes</w:t>
      </w:r>
      <w:r w:rsidRPr="00D1302B">
        <w:rPr>
          <w:spacing w:val="2"/>
          <w:sz w:val="20"/>
        </w:rPr>
        <w:t>s</w:t>
      </w:r>
      <w:r w:rsidRPr="00D1302B">
        <w:rPr>
          <w:spacing w:val="1"/>
          <w:sz w:val="20"/>
        </w:rPr>
        <w:t>o</w:t>
      </w:r>
      <w:r w:rsidRPr="00D1302B">
        <w:rPr>
          <w:sz w:val="20"/>
        </w:rPr>
        <w:t>rs and assigns. I</w:t>
      </w:r>
      <w:r w:rsidRPr="00D1302B">
        <w:rPr>
          <w:spacing w:val="1"/>
          <w:sz w:val="20"/>
        </w:rPr>
        <w:t xml:space="preserve"> </w:t>
      </w:r>
      <w:r w:rsidRPr="00D1302B">
        <w:rPr>
          <w:sz w:val="20"/>
        </w:rPr>
        <w:t>un</w:t>
      </w:r>
      <w:r w:rsidRPr="00D1302B">
        <w:rPr>
          <w:spacing w:val="1"/>
          <w:sz w:val="20"/>
        </w:rPr>
        <w:t>d</w:t>
      </w:r>
      <w:r w:rsidRPr="00D1302B">
        <w:rPr>
          <w:sz w:val="20"/>
        </w:rPr>
        <w:t>erstand that</w:t>
      </w:r>
      <w:r w:rsidRPr="00D1302B">
        <w:rPr>
          <w:spacing w:val="1"/>
          <w:sz w:val="20"/>
        </w:rPr>
        <w:t xml:space="preserve"> </w:t>
      </w:r>
      <w:r w:rsidRPr="00D1302B">
        <w:rPr>
          <w:sz w:val="20"/>
        </w:rPr>
        <w:t>the</w:t>
      </w:r>
      <w:r w:rsidRPr="00D1302B">
        <w:rPr>
          <w:spacing w:val="1"/>
          <w:sz w:val="20"/>
        </w:rPr>
        <w:t xml:space="preserve"> </w:t>
      </w:r>
      <w:r w:rsidRPr="00D1302B">
        <w:rPr>
          <w:sz w:val="20"/>
        </w:rPr>
        <w:t>art</w:t>
      </w:r>
      <w:r w:rsidRPr="00D1302B">
        <w:rPr>
          <w:spacing w:val="1"/>
          <w:sz w:val="20"/>
        </w:rPr>
        <w:t>wo</w:t>
      </w:r>
      <w:r w:rsidRPr="00D1302B">
        <w:rPr>
          <w:sz w:val="20"/>
        </w:rPr>
        <w:t>rk/writing</w:t>
      </w:r>
      <w:r w:rsidRPr="00D1302B">
        <w:rPr>
          <w:spacing w:val="1"/>
          <w:sz w:val="20"/>
        </w:rPr>
        <w:t xml:space="preserve"> </w:t>
      </w:r>
      <w:r w:rsidRPr="00D1302B">
        <w:rPr>
          <w:sz w:val="20"/>
        </w:rPr>
        <w:t>may be</w:t>
      </w:r>
      <w:r w:rsidRPr="00D1302B">
        <w:rPr>
          <w:spacing w:val="1"/>
          <w:sz w:val="20"/>
        </w:rPr>
        <w:t xml:space="preserve"> </w:t>
      </w:r>
      <w:r w:rsidRPr="00D1302B">
        <w:rPr>
          <w:sz w:val="20"/>
        </w:rPr>
        <w:t>p</w:t>
      </w:r>
      <w:r w:rsidRPr="00D1302B">
        <w:rPr>
          <w:spacing w:val="1"/>
          <w:sz w:val="20"/>
        </w:rPr>
        <w:t>u</w:t>
      </w:r>
      <w:r w:rsidRPr="00D1302B">
        <w:rPr>
          <w:sz w:val="20"/>
        </w:rPr>
        <w:t>bl</w:t>
      </w:r>
      <w:r w:rsidRPr="00D1302B">
        <w:rPr>
          <w:spacing w:val="1"/>
          <w:sz w:val="20"/>
        </w:rPr>
        <w:t>i</w:t>
      </w:r>
      <w:r w:rsidRPr="00D1302B">
        <w:rPr>
          <w:sz w:val="20"/>
        </w:rPr>
        <w:t>shed in</w:t>
      </w:r>
      <w:r w:rsidRPr="00D1302B">
        <w:rPr>
          <w:spacing w:val="1"/>
          <w:sz w:val="20"/>
        </w:rPr>
        <w:t xml:space="preserve"> </w:t>
      </w:r>
      <w:r w:rsidRPr="00D1302B">
        <w:rPr>
          <w:sz w:val="20"/>
        </w:rPr>
        <w:t xml:space="preserve">any </w:t>
      </w:r>
      <w:r w:rsidRPr="00D1302B">
        <w:rPr>
          <w:spacing w:val="1"/>
          <w:sz w:val="20"/>
        </w:rPr>
        <w:t>fo</w:t>
      </w:r>
      <w:r w:rsidRPr="00D1302B">
        <w:rPr>
          <w:sz w:val="20"/>
        </w:rPr>
        <w:t xml:space="preserve">rm </w:t>
      </w:r>
      <w:r w:rsidRPr="00D1302B">
        <w:rPr>
          <w:spacing w:val="1"/>
          <w:sz w:val="20"/>
        </w:rPr>
        <w:t>o</w:t>
      </w:r>
      <w:r w:rsidRPr="00D1302B">
        <w:rPr>
          <w:sz w:val="20"/>
        </w:rPr>
        <w:t>r f</w:t>
      </w:r>
      <w:r w:rsidRPr="00D1302B">
        <w:rPr>
          <w:spacing w:val="1"/>
          <w:sz w:val="20"/>
        </w:rPr>
        <w:t>o</w:t>
      </w:r>
      <w:r w:rsidRPr="00D1302B">
        <w:rPr>
          <w:sz w:val="20"/>
        </w:rPr>
        <w:t>rmat</w:t>
      </w:r>
      <w:r w:rsidRPr="00D1302B">
        <w:rPr>
          <w:spacing w:val="-1"/>
          <w:sz w:val="20"/>
        </w:rPr>
        <w:t xml:space="preserve"> </w:t>
      </w:r>
      <w:r w:rsidRPr="00D1302B">
        <w:rPr>
          <w:spacing w:val="1"/>
          <w:sz w:val="20"/>
        </w:rPr>
        <w:t>t</w:t>
      </w:r>
      <w:r w:rsidRPr="00D1302B">
        <w:rPr>
          <w:sz w:val="20"/>
        </w:rPr>
        <w:t>hat</w:t>
      </w:r>
      <w:r w:rsidRPr="00D1302B">
        <w:rPr>
          <w:spacing w:val="1"/>
          <w:sz w:val="20"/>
        </w:rPr>
        <w:t xml:space="preserve"> </w:t>
      </w:r>
      <w:r w:rsidRPr="00D1302B">
        <w:rPr>
          <w:sz w:val="20"/>
        </w:rPr>
        <w:t>the</w:t>
      </w:r>
      <w:r w:rsidRPr="00D1302B">
        <w:rPr>
          <w:spacing w:val="1"/>
          <w:sz w:val="20"/>
        </w:rPr>
        <w:t xml:space="preserve"> </w:t>
      </w:r>
      <w:r w:rsidRPr="00D1302B">
        <w:rPr>
          <w:sz w:val="20"/>
        </w:rPr>
        <w:t>p</w:t>
      </w:r>
      <w:r w:rsidRPr="00D1302B">
        <w:rPr>
          <w:spacing w:val="1"/>
          <w:sz w:val="20"/>
        </w:rPr>
        <w:t>u</w:t>
      </w:r>
      <w:r w:rsidRPr="00D1302B">
        <w:rPr>
          <w:sz w:val="20"/>
        </w:rPr>
        <w:t>blisher</w:t>
      </w:r>
      <w:r w:rsidRPr="00D1302B">
        <w:rPr>
          <w:spacing w:val="1"/>
          <w:sz w:val="20"/>
        </w:rPr>
        <w:t xml:space="preserve"> </w:t>
      </w:r>
      <w:r w:rsidRPr="00D1302B">
        <w:rPr>
          <w:sz w:val="20"/>
        </w:rPr>
        <w:t xml:space="preserve">may </w:t>
      </w:r>
      <w:r w:rsidRPr="00D1302B">
        <w:rPr>
          <w:spacing w:val="1"/>
          <w:sz w:val="20"/>
        </w:rPr>
        <w:t>d</w:t>
      </w:r>
      <w:r w:rsidRPr="00D1302B">
        <w:rPr>
          <w:sz w:val="20"/>
        </w:rPr>
        <w:t>esire. T</w:t>
      </w:r>
      <w:r w:rsidRPr="00D1302B">
        <w:rPr>
          <w:spacing w:val="1"/>
          <w:sz w:val="20"/>
        </w:rPr>
        <w:t>h</w:t>
      </w:r>
      <w:r w:rsidRPr="00D1302B">
        <w:rPr>
          <w:sz w:val="20"/>
        </w:rPr>
        <w:t>is agreeme</w:t>
      </w:r>
      <w:r w:rsidRPr="00D1302B">
        <w:rPr>
          <w:spacing w:val="1"/>
          <w:sz w:val="20"/>
        </w:rPr>
        <w:t>n</w:t>
      </w:r>
      <w:r w:rsidRPr="00D1302B">
        <w:rPr>
          <w:sz w:val="20"/>
        </w:rPr>
        <w:t>t</w:t>
      </w:r>
      <w:r w:rsidRPr="00D1302B">
        <w:rPr>
          <w:spacing w:val="1"/>
          <w:sz w:val="20"/>
        </w:rPr>
        <w:t xml:space="preserve"> co</w:t>
      </w:r>
      <w:r w:rsidRPr="00D1302B">
        <w:rPr>
          <w:sz w:val="20"/>
        </w:rPr>
        <w:t>nstitu</w:t>
      </w:r>
      <w:r w:rsidRPr="00D1302B">
        <w:rPr>
          <w:spacing w:val="1"/>
          <w:sz w:val="20"/>
        </w:rPr>
        <w:t>t</w:t>
      </w:r>
      <w:r w:rsidRPr="00D1302B">
        <w:rPr>
          <w:sz w:val="20"/>
        </w:rPr>
        <w:t>es t</w:t>
      </w:r>
      <w:r w:rsidRPr="00D1302B">
        <w:rPr>
          <w:spacing w:val="1"/>
          <w:sz w:val="20"/>
        </w:rPr>
        <w:t>h</w:t>
      </w:r>
      <w:r w:rsidRPr="00D1302B">
        <w:rPr>
          <w:sz w:val="20"/>
        </w:rPr>
        <w:t>e e</w:t>
      </w:r>
      <w:r w:rsidRPr="00D1302B">
        <w:rPr>
          <w:spacing w:val="1"/>
          <w:sz w:val="20"/>
        </w:rPr>
        <w:t>n</w:t>
      </w:r>
      <w:r w:rsidRPr="00D1302B">
        <w:rPr>
          <w:sz w:val="20"/>
        </w:rPr>
        <w:t>tire</w:t>
      </w:r>
      <w:r w:rsidRPr="00D1302B">
        <w:rPr>
          <w:spacing w:val="1"/>
          <w:sz w:val="20"/>
        </w:rPr>
        <w:t xml:space="preserve"> </w:t>
      </w:r>
      <w:r w:rsidRPr="00D1302B">
        <w:rPr>
          <w:sz w:val="20"/>
        </w:rPr>
        <w:t>und</w:t>
      </w:r>
      <w:r w:rsidRPr="00D1302B">
        <w:rPr>
          <w:spacing w:val="1"/>
          <w:sz w:val="20"/>
        </w:rPr>
        <w:t>e</w:t>
      </w:r>
      <w:r w:rsidRPr="00D1302B">
        <w:rPr>
          <w:sz w:val="20"/>
        </w:rPr>
        <w:t>rstanding</w:t>
      </w:r>
      <w:r w:rsidRPr="00D1302B">
        <w:rPr>
          <w:spacing w:val="1"/>
          <w:sz w:val="20"/>
        </w:rPr>
        <w:t xml:space="preserve"> o</w:t>
      </w:r>
      <w:r w:rsidRPr="00D1302B">
        <w:rPr>
          <w:sz w:val="20"/>
        </w:rPr>
        <w:t xml:space="preserve">f </w:t>
      </w:r>
      <w:r w:rsidRPr="00D1302B">
        <w:rPr>
          <w:spacing w:val="1"/>
          <w:sz w:val="20"/>
        </w:rPr>
        <w:t>t</w:t>
      </w:r>
      <w:r w:rsidRPr="00D1302B">
        <w:rPr>
          <w:sz w:val="20"/>
        </w:rPr>
        <w:t>he par</w:t>
      </w:r>
      <w:r w:rsidRPr="00D1302B">
        <w:rPr>
          <w:spacing w:val="1"/>
          <w:sz w:val="20"/>
        </w:rPr>
        <w:t>t</w:t>
      </w:r>
      <w:r w:rsidRPr="00D1302B">
        <w:rPr>
          <w:sz w:val="20"/>
        </w:rPr>
        <w:t>ies re</w:t>
      </w:r>
      <w:r w:rsidRPr="00D1302B">
        <w:rPr>
          <w:spacing w:val="1"/>
          <w:sz w:val="20"/>
        </w:rPr>
        <w:t>l</w:t>
      </w:r>
      <w:r w:rsidRPr="00D1302B">
        <w:rPr>
          <w:sz w:val="20"/>
        </w:rPr>
        <w:t>ating</w:t>
      </w:r>
      <w:r w:rsidRPr="00D1302B">
        <w:rPr>
          <w:spacing w:val="1"/>
          <w:sz w:val="20"/>
        </w:rPr>
        <w:t xml:space="preserve"> </w:t>
      </w:r>
      <w:r w:rsidRPr="00D1302B">
        <w:rPr>
          <w:sz w:val="20"/>
        </w:rPr>
        <w:t>to its</w:t>
      </w:r>
      <w:r w:rsidRPr="00D1302B">
        <w:rPr>
          <w:spacing w:val="2"/>
          <w:sz w:val="20"/>
        </w:rPr>
        <w:t xml:space="preserve"> </w:t>
      </w:r>
      <w:r w:rsidRPr="00D1302B">
        <w:rPr>
          <w:sz w:val="20"/>
        </w:rPr>
        <w:t>s</w:t>
      </w:r>
      <w:r w:rsidRPr="00D1302B">
        <w:rPr>
          <w:spacing w:val="1"/>
          <w:sz w:val="20"/>
        </w:rPr>
        <w:t>u</w:t>
      </w:r>
      <w:r w:rsidRPr="00D1302B">
        <w:rPr>
          <w:sz w:val="20"/>
        </w:rPr>
        <w:t>bject</w:t>
      </w:r>
      <w:r w:rsidRPr="00D1302B">
        <w:rPr>
          <w:spacing w:val="1"/>
          <w:sz w:val="20"/>
        </w:rPr>
        <w:t xml:space="preserve"> </w:t>
      </w:r>
      <w:r w:rsidRPr="00D1302B">
        <w:rPr>
          <w:sz w:val="20"/>
        </w:rPr>
        <w:t>ma</w:t>
      </w:r>
      <w:r w:rsidRPr="00D1302B">
        <w:rPr>
          <w:spacing w:val="1"/>
          <w:sz w:val="20"/>
        </w:rPr>
        <w:t>tt</w:t>
      </w:r>
      <w:r w:rsidRPr="00D1302B">
        <w:rPr>
          <w:sz w:val="20"/>
        </w:rPr>
        <w:t>er</w:t>
      </w:r>
      <w:r w:rsidRPr="00D1302B">
        <w:rPr>
          <w:spacing w:val="1"/>
          <w:sz w:val="20"/>
        </w:rPr>
        <w:t xml:space="preserve"> </w:t>
      </w:r>
      <w:r w:rsidRPr="00D1302B">
        <w:rPr>
          <w:sz w:val="20"/>
        </w:rPr>
        <w:t>and is irrev</w:t>
      </w:r>
      <w:r w:rsidRPr="00D1302B">
        <w:rPr>
          <w:spacing w:val="1"/>
          <w:sz w:val="20"/>
        </w:rPr>
        <w:t>o</w:t>
      </w:r>
      <w:r w:rsidRPr="00D1302B">
        <w:rPr>
          <w:sz w:val="20"/>
        </w:rPr>
        <w:t>cable.</w:t>
      </w:r>
    </w:p>
    <w:p w14:paraId="7DA9E5F4" w14:textId="77777777" w:rsidR="00AA1611" w:rsidRPr="00D1302B" w:rsidRDefault="00AA1611" w:rsidP="00AA1611">
      <w:pPr>
        <w:pStyle w:val="Quotation"/>
        <w:spacing w:after="0"/>
        <w:rPr>
          <w:sz w:val="20"/>
        </w:rPr>
      </w:pPr>
      <w:r w:rsidRPr="00D1302B">
        <w:rPr>
          <w:sz w:val="20"/>
        </w:rPr>
        <w:t>______________________________________________</w:t>
      </w:r>
    </w:p>
    <w:p w14:paraId="79E7AD62" w14:textId="77777777" w:rsidR="00AA1611" w:rsidRPr="00D1302B" w:rsidRDefault="00AA1611" w:rsidP="00AA1611">
      <w:pPr>
        <w:pStyle w:val="Quotation"/>
        <w:spacing w:before="0"/>
        <w:rPr>
          <w:sz w:val="20"/>
        </w:rPr>
      </w:pPr>
      <w:r w:rsidRPr="00D1302B">
        <w:rPr>
          <w:sz w:val="20"/>
        </w:rPr>
        <w:t>Signatu</w:t>
      </w:r>
      <w:r w:rsidRPr="00D1302B">
        <w:rPr>
          <w:spacing w:val="1"/>
          <w:sz w:val="20"/>
        </w:rPr>
        <w:t>r</w:t>
      </w:r>
      <w:r w:rsidRPr="00D1302B">
        <w:rPr>
          <w:sz w:val="20"/>
        </w:rPr>
        <w:t>e</w:t>
      </w:r>
      <w:r w:rsidRPr="00D1302B">
        <w:rPr>
          <w:spacing w:val="1"/>
          <w:sz w:val="20"/>
        </w:rPr>
        <w:t xml:space="preserve"> </w:t>
      </w:r>
      <w:r w:rsidRPr="00D1302B">
        <w:rPr>
          <w:sz w:val="20"/>
        </w:rPr>
        <w:t>(</w:t>
      </w:r>
      <w:r w:rsidRPr="00D1302B">
        <w:rPr>
          <w:spacing w:val="1"/>
          <w:sz w:val="20"/>
        </w:rPr>
        <w:t>P</w:t>
      </w:r>
      <w:r w:rsidRPr="00D1302B">
        <w:rPr>
          <w:sz w:val="20"/>
        </w:rPr>
        <w:t>arent</w:t>
      </w:r>
      <w:r w:rsidRPr="00D1302B">
        <w:rPr>
          <w:spacing w:val="-1"/>
          <w:sz w:val="20"/>
        </w:rPr>
        <w:t xml:space="preserve"> </w:t>
      </w:r>
      <w:r w:rsidRPr="00D1302B">
        <w:rPr>
          <w:spacing w:val="1"/>
          <w:sz w:val="20"/>
        </w:rPr>
        <w:t>o</w:t>
      </w:r>
      <w:r w:rsidRPr="00D1302B">
        <w:rPr>
          <w:sz w:val="20"/>
        </w:rPr>
        <w:t>r</w:t>
      </w:r>
      <w:r w:rsidRPr="00D1302B">
        <w:rPr>
          <w:spacing w:val="1"/>
          <w:sz w:val="20"/>
        </w:rPr>
        <w:t xml:space="preserve"> </w:t>
      </w:r>
      <w:r w:rsidRPr="00D1302B">
        <w:rPr>
          <w:spacing w:val="-1"/>
          <w:sz w:val="20"/>
        </w:rPr>
        <w:t>G</w:t>
      </w:r>
      <w:r w:rsidRPr="00D1302B">
        <w:rPr>
          <w:sz w:val="20"/>
        </w:rPr>
        <w:t>uar</w:t>
      </w:r>
      <w:r w:rsidRPr="00D1302B">
        <w:rPr>
          <w:spacing w:val="1"/>
          <w:sz w:val="20"/>
        </w:rPr>
        <w:t>d</w:t>
      </w:r>
      <w:r w:rsidRPr="00D1302B">
        <w:rPr>
          <w:sz w:val="20"/>
        </w:rPr>
        <w:t>ian)</w:t>
      </w:r>
      <w:r w:rsidRPr="00D1302B">
        <w:rPr>
          <w:sz w:val="20"/>
        </w:rPr>
        <w:tab/>
      </w:r>
      <w:r w:rsidRPr="00D1302B">
        <w:rPr>
          <w:sz w:val="20"/>
        </w:rPr>
        <w:tab/>
      </w:r>
      <w:r w:rsidRPr="00D1302B">
        <w:rPr>
          <w:sz w:val="20"/>
        </w:rPr>
        <w:tab/>
        <w:t>Date</w:t>
      </w:r>
    </w:p>
    <w:p w14:paraId="47F39099" w14:textId="77777777" w:rsidR="00AA1611" w:rsidRPr="00D1302B" w:rsidRDefault="00AA1611" w:rsidP="00AA1611">
      <w:pPr>
        <w:pStyle w:val="Quotation"/>
        <w:spacing w:after="0"/>
        <w:rPr>
          <w:sz w:val="20"/>
        </w:rPr>
      </w:pPr>
      <w:r w:rsidRPr="00D1302B">
        <w:rPr>
          <w:sz w:val="20"/>
        </w:rPr>
        <w:t>______________________________________________</w:t>
      </w:r>
    </w:p>
    <w:p w14:paraId="65FF0B21" w14:textId="77777777" w:rsidR="00AA1611" w:rsidRPr="00D1302B" w:rsidRDefault="00AA1611" w:rsidP="00AA1611">
      <w:pPr>
        <w:pStyle w:val="Quotation"/>
        <w:spacing w:before="0"/>
        <w:rPr>
          <w:sz w:val="20"/>
        </w:rPr>
      </w:pPr>
      <w:r w:rsidRPr="00D1302B">
        <w:rPr>
          <w:spacing w:val="1"/>
          <w:sz w:val="20"/>
        </w:rPr>
        <w:t>P</w:t>
      </w:r>
      <w:r w:rsidRPr="00D1302B">
        <w:rPr>
          <w:sz w:val="20"/>
        </w:rPr>
        <w:t>rinted</w:t>
      </w:r>
      <w:r w:rsidRPr="00D1302B">
        <w:rPr>
          <w:spacing w:val="1"/>
          <w:sz w:val="20"/>
        </w:rPr>
        <w:t xml:space="preserve"> </w:t>
      </w:r>
      <w:r w:rsidRPr="00D1302B">
        <w:rPr>
          <w:sz w:val="20"/>
        </w:rPr>
        <w:t>Na</w:t>
      </w:r>
      <w:r w:rsidRPr="00D1302B">
        <w:rPr>
          <w:spacing w:val="1"/>
          <w:sz w:val="20"/>
        </w:rPr>
        <w:t>m</w:t>
      </w:r>
      <w:r w:rsidRPr="00D1302B">
        <w:rPr>
          <w:sz w:val="20"/>
        </w:rPr>
        <w:t>e</w:t>
      </w:r>
    </w:p>
    <w:p w14:paraId="045AF11F" w14:textId="77777777" w:rsidR="00AA1611" w:rsidRPr="00D1302B" w:rsidRDefault="00AA1611" w:rsidP="00AA1611">
      <w:pPr>
        <w:pStyle w:val="Quotation"/>
        <w:spacing w:after="0"/>
        <w:rPr>
          <w:sz w:val="20"/>
        </w:rPr>
      </w:pPr>
      <w:r w:rsidRPr="00D1302B">
        <w:rPr>
          <w:sz w:val="20"/>
        </w:rPr>
        <w:t>______________________________________________</w:t>
      </w:r>
    </w:p>
    <w:p w14:paraId="2FE0D69A" w14:textId="77777777" w:rsidR="00AA1611" w:rsidRPr="00D1302B" w:rsidRDefault="00AA1611" w:rsidP="00AA1611">
      <w:pPr>
        <w:pStyle w:val="Quotation"/>
        <w:spacing w:before="0"/>
        <w:rPr>
          <w:sz w:val="20"/>
        </w:rPr>
      </w:pPr>
      <w:r w:rsidRPr="00D1302B">
        <w:rPr>
          <w:spacing w:val="1"/>
          <w:sz w:val="20"/>
        </w:rPr>
        <w:t>Address</w:t>
      </w:r>
    </w:p>
    <w:p w14:paraId="5F95AF74" w14:textId="77777777" w:rsidR="00AA1611" w:rsidRPr="00D1302B" w:rsidRDefault="00AA1611" w:rsidP="00AA1611">
      <w:pPr>
        <w:ind w:right="30"/>
        <w:rPr>
          <w:sz w:val="20"/>
        </w:rPr>
      </w:pPr>
    </w:p>
    <w:p w14:paraId="0C78E95C" w14:textId="77777777" w:rsidR="00AA1611" w:rsidRPr="00D1302B" w:rsidRDefault="00AA1611" w:rsidP="00AA1611">
      <w:pPr>
        <w:pStyle w:val="Quotation"/>
        <w:rPr>
          <w:sz w:val="20"/>
        </w:rPr>
      </w:pPr>
      <w:r w:rsidRPr="00D1302B">
        <w:rPr>
          <w:sz w:val="20"/>
        </w:rPr>
        <w:t>Descripti</w:t>
      </w:r>
      <w:r w:rsidRPr="00D1302B">
        <w:rPr>
          <w:spacing w:val="1"/>
          <w:sz w:val="20"/>
        </w:rPr>
        <w:t>o</w:t>
      </w:r>
      <w:r w:rsidRPr="00D1302B">
        <w:rPr>
          <w:sz w:val="20"/>
        </w:rPr>
        <w:t xml:space="preserve">n </w:t>
      </w:r>
      <w:r w:rsidRPr="00D1302B">
        <w:rPr>
          <w:spacing w:val="2"/>
          <w:sz w:val="20"/>
        </w:rPr>
        <w:t>o</w:t>
      </w:r>
      <w:r w:rsidRPr="00D1302B">
        <w:rPr>
          <w:sz w:val="20"/>
        </w:rPr>
        <w:t xml:space="preserve">f Art </w:t>
      </w:r>
      <w:r w:rsidRPr="00D1302B">
        <w:rPr>
          <w:spacing w:val="1"/>
          <w:sz w:val="20"/>
        </w:rPr>
        <w:t>o</w:t>
      </w:r>
      <w:r w:rsidRPr="00D1302B">
        <w:rPr>
          <w:sz w:val="20"/>
        </w:rPr>
        <w:t>r Wr</w:t>
      </w:r>
      <w:r w:rsidRPr="00D1302B">
        <w:rPr>
          <w:spacing w:val="1"/>
          <w:sz w:val="20"/>
        </w:rPr>
        <w:t>i</w:t>
      </w:r>
      <w:r w:rsidRPr="00D1302B">
        <w:rPr>
          <w:sz w:val="20"/>
        </w:rPr>
        <w:t>t</w:t>
      </w:r>
      <w:r w:rsidRPr="00D1302B">
        <w:rPr>
          <w:spacing w:val="1"/>
          <w:sz w:val="20"/>
        </w:rPr>
        <w:t>i</w:t>
      </w:r>
      <w:r w:rsidRPr="00D1302B">
        <w:rPr>
          <w:sz w:val="20"/>
        </w:rPr>
        <w:t>ng:</w:t>
      </w:r>
    </w:p>
    <w:p w14:paraId="159D1756" w14:textId="77777777" w:rsidR="00AA1611" w:rsidRPr="00D1302B" w:rsidRDefault="00AA1611" w:rsidP="00AA1611">
      <w:pPr>
        <w:pStyle w:val="Quotation"/>
        <w:rPr>
          <w:sz w:val="20"/>
        </w:rPr>
      </w:pPr>
      <w:r w:rsidRPr="00D1302B">
        <w:rPr>
          <w:sz w:val="20"/>
        </w:rPr>
        <w:t>_______________________________________________________________________</w:t>
      </w:r>
    </w:p>
    <w:p w14:paraId="4694F876" w14:textId="77777777" w:rsidR="00AA1611" w:rsidRPr="00D1302B" w:rsidRDefault="00AA1611" w:rsidP="00AA1611">
      <w:pPr>
        <w:pStyle w:val="Quotation"/>
        <w:rPr>
          <w:sz w:val="20"/>
        </w:rPr>
      </w:pPr>
      <w:r w:rsidRPr="00D1302B">
        <w:rPr>
          <w:sz w:val="20"/>
        </w:rPr>
        <w:t>_______________________________________________________________________</w:t>
      </w:r>
    </w:p>
    <w:p w14:paraId="5C0CA5E0" w14:textId="77777777" w:rsidR="00D354F7" w:rsidRDefault="00D354F7"/>
    <w:sectPr w:rsidR="00D354F7" w:rsidSect="006C409F">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B6FF9" w14:textId="77777777" w:rsidR="00C17137" w:rsidRDefault="00C17137" w:rsidP="00BC30E4">
      <w:pPr>
        <w:spacing w:after="0" w:line="240" w:lineRule="auto"/>
      </w:pPr>
      <w:r>
        <w:separator/>
      </w:r>
    </w:p>
  </w:endnote>
  <w:endnote w:type="continuationSeparator" w:id="0">
    <w:p w14:paraId="5494DA4A" w14:textId="77777777" w:rsidR="00C17137" w:rsidRDefault="00C17137" w:rsidP="00BC3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tima">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Std">
    <w:altName w:val="Microsoft JhengHei"/>
    <w:panose1 w:val="00000000000000000000"/>
    <w:charset w:val="88"/>
    <w:family w:val="modern"/>
    <w:notTrueType/>
    <w:pitch w:val="default"/>
    <w:sig w:usb0="00000000"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935A8" w14:textId="77777777" w:rsidR="00C17137" w:rsidRDefault="00C17137" w:rsidP="00BC30E4">
      <w:pPr>
        <w:spacing w:after="0" w:line="240" w:lineRule="auto"/>
      </w:pPr>
      <w:r>
        <w:separator/>
      </w:r>
    </w:p>
  </w:footnote>
  <w:footnote w:type="continuationSeparator" w:id="0">
    <w:p w14:paraId="1BFCA31A" w14:textId="77777777" w:rsidR="00C17137" w:rsidRDefault="00C17137" w:rsidP="00BC30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40CDF"/>
    <w:multiLevelType w:val="hybridMultilevel"/>
    <w:tmpl w:val="F5B27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A3E56"/>
    <w:multiLevelType w:val="hybridMultilevel"/>
    <w:tmpl w:val="456CD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9786C"/>
    <w:multiLevelType w:val="hybridMultilevel"/>
    <w:tmpl w:val="4058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5A6F3E"/>
    <w:multiLevelType w:val="hybridMultilevel"/>
    <w:tmpl w:val="1ABC0174"/>
    <w:lvl w:ilvl="0" w:tplc="0EFC482C">
      <w:numFmt w:val="bullet"/>
      <w:lvlText w:val="•"/>
      <w:lvlJc w:val="left"/>
      <w:pPr>
        <w:ind w:left="1080" w:hanging="720"/>
      </w:pPr>
      <w:rPr>
        <w:rFonts w:ascii="Calibri" w:eastAsia="Times New Roman" w:hAnsi="Calibri" w:cs="Calibri" w:hint="default"/>
        <w:w w:val="1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3410CF"/>
    <w:multiLevelType w:val="hybridMultilevel"/>
    <w:tmpl w:val="041C1BC2"/>
    <w:lvl w:ilvl="0" w:tplc="0EFC482C">
      <w:numFmt w:val="bullet"/>
      <w:lvlText w:val="•"/>
      <w:lvlJc w:val="left"/>
      <w:pPr>
        <w:ind w:left="1080" w:hanging="720"/>
      </w:pPr>
      <w:rPr>
        <w:rFonts w:ascii="Calibri" w:eastAsia="Times New Roman" w:hAnsi="Calibri" w:cs="Calibri" w:hint="default"/>
        <w:w w:val="1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DC0AC5"/>
    <w:multiLevelType w:val="multilevel"/>
    <w:tmpl w:val="BF363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4E0D82"/>
    <w:multiLevelType w:val="hybridMultilevel"/>
    <w:tmpl w:val="C1882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6A4D37"/>
    <w:multiLevelType w:val="hybridMultilevel"/>
    <w:tmpl w:val="F5DCB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F1212F"/>
    <w:multiLevelType w:val="hybridMultilevel"/>
    <w:tmpl w:val="2CD67128"/>
    <w:lvl w:ilvl="0" w:tplc="0EFC482C">
      <w:numFmt w:val="bullet"/>
      <w:lvlText w:val="•"/>
      <w:lvlJc w:val="left"/>
      <w:pPr>
        <w:ind w:left="1080" w:hanging="720"/>
      </w:pPr>
      <w:rPr>
        <w:rFonts w:ascii="Calibri" w:eastAsia="Times New Roman" w:hAnsi="Calibri" w:cs="Calibri" w:hint="default"/>
        <w:w w:val="1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413341"/>
    <w:multiLevelType w:val="hybridMultilevel"/>
    <w:tmpl w:val="0D46B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B5734D"/>
    <w:multiLevelType w:val="hybridMultilevel"/>
    <w:tmpl w:val="77A0CA9A"/>
    <w:lvl w:ilvl="0" w:tplc="C222222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87EC2"/>
    <w:multiLevelType w:val="hybridMultilevel"/>
    <w:tmpl w:val="F3908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B3445B"/>
    <w:multiLevelType w:val="multilevel"/>
    <w:tmpl w:val="2A8CC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8113212">
    <w:abstractNumId w:val="11"/>
  </w:num>
  <w:num w:numId="2" w16cid:durableId="928201426">
    <w:abstractNumId w:val="3"/>
  </w:num>
  <w:num w:numId="3" w16cid:durableId="1003969522">
    <w:abstractNumId w:val="4"/>
  </w:num>
  <w:num w:numId="4" w16cid:durableId="1671715662">
    <w:abstractNumId w:val="8"/>
  </w:num>
  <w:num w:numId="5" w16cid:durableId="2060006199">
    <w:abstractNumId w:val="10"/>
  </w:num>
  <w:num w:numId="6" w16cid:durableId="123350699">
    <w:abstractNumId w:val="6"/>
  </w:num>
  <w:num w:numId="7" w16cid:durableId="1819566553">
    <w:abstractNumId w:val="2"/>
  </w:num>
  <w:num w:numId="8" w16cid:durableId="306085456">
    <w:abstractNumId w:val="1"/>
  </w:num>
  <w:num w:numId="9" w16cid:durableId="1598631369">
    <w:abstractNumId w:val="0"/>
  </w:num>
  <w:num w:numId="10" w16cid:durableId="982582952">
    <w:abstractNumId w:val="9"/>
  </w:num>
  <w:num w:numId="11" w16cid:durableId="274942475">
    <w:abstractNumId w:val="7"/>
  </w:num>
  <w:num w:numId="12" w16cid:durableId="29767344">
    <w:abstractNumId w:val="5"/>
  </w:num>
  <w:num w:numId="13" w16cid:durableId="13417407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611"/>
    <w:rsid w:val="00142A4B"/>
    <w:rsid w:val="001F7FC0"/>
    <w:rsid w:val="008C1CBA"/>
    <w:rsid w:val="00AA1611"/>
    <w:rsid w:val="00BC30E4"/>
    <w:rsid w:val="00BE7DF0"/>
    <w:rsid w:val="00C17137"/>
    <w:rsid w:val="00D35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31B56"/>
  <w15:chartTrackingRefBased/>
  <w15:docId w15:val="{534AEDAB-2E7B-4EBE-A0A6-E4AD5AAD8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611"/>
    <w:pPr>
      <w:widowControl w:val="0"/>
      <w:spacing w:after="120" w:line="276" w:lineRule="auto"/>
    </w:pPr>
    <w:rPr>
      <w:rFonts w:ascii="Calibri" w:eastAsia="Calibri" w:hAnsi="Calibri" w:cs="Calibri"/>
    </w:rPr>
  </w:style>
  <w:style w:type="paragraph" w:styleId="Heading1">
    <w:name w:val="heading 1"/>
    <w:next w:val="Normal"/>
    <w:link w:val="Heading1Char"/>
    <w:uiPriority w:val="9"/>
    <w:qFormat/>
    <w:rsid w:val="00AA1611"/>
    <w:pPr>
      <w:keepNext/>
      <w:keepLines/>
      <w:widowControl w:val="0"/>
      <w:spacing w:before="240" w:after="200" w:line="276" w:lineRule="auto"/>
      <w:outlineLvl w:val="0"/>
    </w:pPr>
    <w:rPr>
      <w:rFonts w:ascii="Optima" w:eastAsiaTheme="majorEastAsia" w:hAnsi="Optima" w:cstheme="majorBidi"/>
      <w:b/>
      <w:bCs/>
      <w:sz w:val="32"/>
      <w:szCs w:val="28"/>
    </w:rPr>
  </w:style>
  <w:style w:type="paragraph" w:styleId="Heading2">
    <w:name w:val="heading 2"/>
    <w:basedOn w:val="Heading1"/>
    <w:next w:val="Normal"/>
    <w:link w:val="Heading2Char"/>
    <w:uiPriority w:val="9"/>
    <w:unhideWhenUsed/>
    <w:qFormat/>
    <w:rsid w:val="00AA1611"/>
    <w:pPr>
      <w:outlineLvl w:val="1"/>
    </w:pPr>
    <w:rPr>
      <w:b w:val="0"/>
      <w:bCs w:val="0"/>
      <w:sz w:val="26"/>
      <w:szCs w:val="26"/>
    </w:rPr>
  </w:style>
  <w:style w:type="paragraph" w:styleId="Heading3">
    <w:name w:val="heading 3"/>
    <w:basedOn w:val="Heading1"/>
    <w:next w:val="Normal"/>
    <w:link w:val="Heading3Char"/>
    <w:uiPriority w:val="9"/>
    <w:unhideWhenUsed/>
    <w:qFormat/>
    <w:rsid w:val="00AA1611"/>
    <w:pPr>
      <w:spacing w:after="120"/>
      <w:outlineLvl w:val="2"/>
    </w:pPr>
    <w:rPr>
      <w:b w:val="0"/>
      <w:i/>
      <w:sz w:val="24"/>
      <w:szCs w:val="24"/>
    </w:rPr>
  </w:style>
  <w:style w:type="paragraph" w:styleId="Heading5">
    <w:name w:val="heading 5"/>
    <w:basedOn w:val="Normal"/>
    <w:next w:val="Normal"/>
    <w:link w:val="Heading5Char"/>
    <w:uiPriority w:val="9"/>
    <w:semiHidden/>
    <w:unhideWhenUsed/>
    <w:qFormat/>
    <w:rsid w:val="00BC30E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611"/>
    <w:rPr>
      <w:rFonts w:ascii="Optima" w:eastAsiaTheme="majorEastAsia" w:hAnsi="Optima" w:cstheme="majorBidi"/>
      <w:b/>
      <w:bCs/>
      <w:sz w:val="32"/>
      <w:szCs w:val="28"/>
    </w:rPr>
  </w:style>
  <w:style w:type="character" w:customStyle="1" w:styleId="Heading2Char">
    <w:name w:val="Heading 2 Char"/>
    <w:basedOn w:val="DefaultParagraphFont"/>
    <w:link w:val="Heading2"/>
    <w:uiPriority w:val="9"/>
    <w:rsid w:val="00AA1611"/>
    <w:rPr>
      <w:rFonts w:ascii="Optima" w:eastAsiaTheme="majorEastAsia" w:hAnsi="Optima" w:cstheme="majorBidi"/>
      <w:sz w:val="26"/>
      <w:szCs w:val="26"/>
    </w:rPr>
  </w:style>
  <w:style w:type="character" w:customStyle="1" w:styleId="Heading3Char">
    <w:name w:val="Heading 3 Char"/>
    <w:basedOn w:val="DefaultParagraphFont"/>
    <w:link w:val="Heading3"/>
    <w:uiPriority w:val="9"/>
    <w:rsid w:val="00AA1611"/>
    <w:rPr>
      <w:rFonts w:ascii="Optima" w:eastAsiaTheme="majorEastAsia" w:hAnsi="Optima" w:cstheme="majorBidi"/>
      <w:bCs/>
      <w:i/>
      <w:sz w:val="24"/>
      <w:szCs w:val="24"/>
    </w:rPr>
  </w:style>
  <w:style w:type="paragraph" w:styleId="BalloonText">
    <w:name w:val="Balloon Text"/>
    <w:basedOn w:val="Normal"/>
    <w:link w:val="BalloonTextChar"/>
    <w:uiPriority w:val="99"/>
    <w:semiHidden/>
    <w:unhideWhenUsed/>
    <w:rsid w:val="00AA16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611"/>
    <w:rPr>
      <w:rFonts w:ascii="Tahoma" w:eastAsia="Calibri" w:hAnsi="Tahoma" w:cs="Tahoma"/>
      <w:sz w:val="16"/>
      <w:szCs w:val="16"/>
    </w:rPr>
  </w:style>
  <w:style w:type="character" w:styleId="Hyperlink">
    <w:name w:val="Hyperlink"/>
    <w:basedOn w:val="DefaultParagraphFont"/>
    <w:uiPriority w:val="99"/>
    <w:unhideWhenUsed/>
    <w:rsid w:val="00AA1611"/>
    <w:rPr>
      <w:color w:val="0563C1" w:themeColor="hyperlink"/>
      <w:u w:val="single"/>
    </w:rPr>
  </w:style>
  <w:style w:type="paragraph" w:styleId="Header">
    <w:name w:val="header"/>
    <w:basedOn w:val="Normal"/>
    <w:link w:val="HeaderChar"/>
    <w:uiPriority w:val="99"/>
    <w:unhideWhenUsed/>
    <w:rsid w:val="00AA16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611"/>
    <w:rPr>
      <w:rFonts w:ascii="Calibri" w:eastAsia="Calibri" w:hAnsi="Calibri" w:cs="Calibri"/>
    </w:rPr>
  </w:style>
  <w:style w:type="paragraph" w:styleId="Footer">
    <w:name w:val="footer"/>
    <w:basedOn w:val="Normal"/>
    <w:link w:val="FooterChar"/>
    <w:uiPriority w:val="99"/>
    <w:unhideWhenUsed/>
    <w:rsid w:val="00AA16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611"/>
    <w:rPr>
      <w:rFonts w:ascii="Calibri" w:eastAsia="Calibri" w:hAnsi="Calibri" w:cs="Calibri"/>
    </w:rPr>
  </w:style>
  <w:style w:type="paragraph" w:styleId="Quote">
    <w:name w:val="Quote"/>
    <w:basedOn w:val="Normal"/>
    <w:next w:val="Normal"/>
    <w:link w:val="QuoteChar"/>
    <w:uiPriority w:val="29"/>
    <w:qFormat/>
    <w:rsid w:val="00AA1611"/>
    <w:rPr>
      <w:i/>
      <w:iCs/>
      <w:color w:val="000000" w:themeColor="text1"/>
    </w:rPr>
  </w:style>
  <w:style w:type="character" w:customStyle="1" w:styleId="QuoteChar">
    <w:name w:val="Quote Char"/>
    <w:basedOn w:val="DefaultParagraphFont"/>
    <w:link w:val="Quote"/>
    <w:uiPriority w:val="29"/>
    <w:rsid w:val="00AA1611"/>
    <w:rPr>
      <w:rFonts w:ascii="Calibri" w:eastAsia="Calibri" w:hAnsi="Calibri" w:cs="Calibri"/>
      <w:i/>
      <w:iCs/>
      <w:color w:val="000000" w:themeColor="text1"/>
    </w:rPr>
  </w:style>
  <w:style w:type="paragraph" w:customStyle="1" w:styleId="HeadingA">
    <w:name w:val="Heading A"/>
    <w:next w:val="Normal"/>
    <w:qFormat/>
    <w:rsid w:val="00AA1611"/>
    <w:pPr>
      <w:keepNext/>
      <w:spacing w:before="360" w:after="240" w:line="240" w:lineRule="auto"/>
      <w:outlineLvl w:val="1"/>
    </w:pPr>
    <w:rPr>
      <w:rFonts w:ascii="Times New Roman" w:eastAsia="Courier Std" w:hAnsi="Times New Roman" w:cs="Times New Roman"/>
      <w:b/>
      <w:color w:val="000000"/>
      <w:sz w:val="32"/>
      <w:szCs w:val="24"/>
      <w:lang w:eastAsia="ar-SA"/>
    </w:rPr>
  </w:style>
  <w:style w:type="paragraph" w:customStyle="1" w:styleId="HeadingB">
    <w:name w:val="Heading B"/>
    <w:qFormat/>
    <w:rsid w:val="00AA1611"/>
    <w:pPr>
      <w:keepNext/>
      <w:spacing w:before="360" w:after="240" w:line="240" w:lineRule="auto"/>
      <w:jc w:val="center"/>
      <w:outlineLvl w:val="2"/>
    </w:pPr>
    <w:rPr>
      <w:rFonts w:ascii="Times New Roman" w:eastAsia="SimSun" w:hAnsi="Times New Roman" w:cs="Times New Roman"/>
      <w:b/>
      <w:sz w:val="28"/>
    </w:rPr>
  </w:style>
  <w:style w:type="paragraph" w:customStyle="1" w:styleId="HeadingC">
    <w:name w:val="Heading C"/>
    <w:qFormat/>
    <w:rsid w:val="00AA1611"/>
    <w:pPr>
      <w:spacing w:before="240" w:after="120" w:line="240" w:lineRule="auto"/>
      <w:jc w:val="center"/>
    </w:pPr>
    <w:rPr>
      <w:rFonts w:ascii="Times New Roman" w:eastAsia="SimSun" w:hAnsi="Times New Roman" w:cs="Times New Roman"/>
      <w:i/>
      <w:sz w:val="28"/>
      <w:lang w:val="en-GB"/>
    </w:rPr>
  </w:style>
  <w:style w:type="paragraph" w:customStyle="1" w:styleId="ReferenceList">
    <w:name w:val="ReferenceList"/>
    <w:basedOn w:val="Normal"/>
    <w:link w:val="ReferenceListChar"/>
    <w:qFormat/>
    <w:rsid w:val="00AA1611"/>
    <w:pPr>
      <w:widowControl/>
      <w:ind w:left="720" w:hanging="720"/>
    </w:pPr>
    <w:rPr>
      <w:rFonts w:ascii="Times New Roman" w:eastAsia="PMingLiU" w:hAnsi="Times New Roman" w:cs="PMingLiU"/>
      <w:sz w:val="24"/>
      <w:lang w:eastAsia="zh-TW" w:bidi="bo-CN"/>
    </w:rPr>
  </w:style>
  <w:style w:type="character" w:customStyle="1" w:styleId="ReferenceListChar">
    <w:name w:val="ReferenceList Char"/>
    <w:link w:val="ReferenceList"/>
    <w:rsid w:val="00AA1611"/>
    <w:rPr>
      <w:rFonts w:ascii="Times New Roman" w:eastAsia="PMingLiU" w:hAnsi="Times New Roman" w:cs="PMingLiU"/>
      <w:sz w:val="24"/>
      <w:lang w:eastAsia="zh-TW" w:bidi="bo-CN"/>
    </w:rPr>
  </w:style>
  <w:style w:type="paragraph" w:customStyle="1" w:styleId="Quotation">
    <w:name w:val="Quotation"/>
    <w:qFormat/>
    <w:rsid w:val="00AA1611"/>
    <w:pPr>
      <w:spacing w:before="240" w:after="240" w:line="276" w:lineRule="auto"/>
      <w:ind w:left="720" w:right="720"/>
    </w:pPr>
    <w:rPr>
      <w:rFonts w:ascii="Times New Roman" w:eastAsia="PMingLiU" w:hAnsi="Times New Roman" w:cs="Times New Roman"/>
      <w:kern w:val="24"/>
      <w:lang w:val="en-GB"/>
    </w:rPr>
  </w:style>
  <w:style w:type="paragraph" w:customStyle="1" w:styleId="ChapterTitle">
    <w:name w:val="Chapter Title"/>
    <w:next w:val="Normal"/>
    <w:qFormat/>
    <w:rsid w:val="00AA1611"/>
    <w:pPr>
      <w:spacing w:after="360" w:line="276" w:lineRule="auto"/>
      <w:outlineLvl w:val="0"/>
    </w:pPr>
    <w:rPr>
      <w:rFonts w:ascii="Times New Roman" w:eastAsia="Microsoft YaHei" w:hAnsi="Times New Roman" w:cs="Mangal"/>
      <w:b/>
      <w:sz w:val="36"/>
      <w:szCs w:val="28"/>
      <w:lang w:val="en-AU"/>
    </w:rPr>
  </w:style>
  <w:style w:type="paragraph" w:styleId="ListParagraph">
    <w:name w:val="List Paragraph"/>
    <w:basedOn w:val="Normal"/>
    <w:uiPriority w:val="34"/>
    <w:qFormat/>
    <w:rsid w:val="00AA1611"/>
    <w:pPr>
      <w:ind w:left="720"/>
      <w:contextualSpacing/>
    </w:pPr>
  </w:style>
  <w:style w:type="character" w:styleId="FollowedHyperlink">
    <w:name w:val="FollowedHyperlink"/>
    <w:basedOn w:val="DefaultParagraphFont"/>
    <w:uiPriority w:val="99"/>
    <w:semiHidden/>
    <w:unhideWhenUsed/>
    <w:rsid w:val="00AA1611"/>
    <w:rPr>
      <w:color w:val="954F72" w:themeColor="followedHyperlink"/>
      <w:u w:val="single"/>
    </w:rPr>
  </w:style>
  <w:style w:type="paragraph" w:styleId="FootnoteText">
    <w:name w:val="footnote text"/>
    <w:basedOn w:val="Normal"/>
    <w:link w:val="FootnoteTextChar"/>
    <w:uiPriority w:val="99"/>
    <w:semiHidden/>
    <w:unhideWhenUsed/>
    <w:rsid w:val="00AA16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1611"/>
    <w:rPr>
      <w:rFonts w:ascii="Calibri" w:eastAsia="Calibri" w:hAnsi="Calibri" w:cs="Calibri"/>
      <w:sz w:val="20"/>
      <w:szCs w:val="20"/>
    </w:rPr>
  </w:style>
  <w:style w:type="character" w:styleId="FootnoteReference">
    <w:name w:val="footnote reference"/>
    <w:basedOn w:val="DefaultParagraphFont"/>
    <w:uiPriority w:val="99"/>
    <w:semiHidden/>
    <w:unhideWhenUsed/>
    <w:rsid w:val="00AA1611"/>
    <w:rPr>
      <w:vertAlign w:val="superscript"/>
    </w:rPr>
  </w:style>
  <w:style w:type="character" w:styleId="UnresolvedMention">
    <w:name w:val="Unresolved Mention"/>
    <w:basedOn w:val="DefaultParagraphFont"/>
    <w:uiPriority w:val="99"/>
    <w:semiHidden/>
    <w:unhideWhenUsed/>
    <w:rsid w:val="00AA1611"/>
    <w:rPr>
      <w:color w:val="808080"/>
      <w:shd w:val="clear" w:color="auto" w:fill="E6E6E6"/>
    </w:rPr>
  </w:style>
  <w:style w:type="character" w:customStyle="1" w:styleId="Heading5Char">
    <w:name w:val="Heading 5 Char"/>
    <w:basedOn w:val="DefaultParagraphFont"/>
    <w:link w:val="Heading5"/>
    <w:uiPriority w:val="9"/>
    <w:semiHidden/>
    <w:rsid w:val="00BC30E4"/>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044960">
      <w:bodyDiv w:val="1"/>
      <w:marLeft w:val="0"/>
      <w:marRight w:val="0"/>
      <w:marTop w:val="0"/>
      <w:marBottom w:val="0"/>
      <w:divBdr>
        <w:top w:val="none" w:sz="0" w:space="0" w:color="auto"/>
        <w:left w:val="none" w:sz="0" w:space="0" w:color="auto"/>
        <w:bottom w:val="none" w:sz="0" w:space="0" w:color="auto"/>
        <w:right w:val="none" w:sz="0" w:space="0" w:color="auto"/>
      </w:divBdr>
    </w:div>
    <w:div w:id="450174005">
      <w:bodyDiv w:val="1"/>
      <w:marLeft w:val="0"/>
      <w:marRight w:val="0"/>
      <w:marTop w:val="0"/>
      <w:marBottom w:val="0"/>
      <w:divBdr>
        <w:top w:val="none" w:sz="0" w:space="0" w:color="auto"/>
        <w:left w:val="none" w:sz="0" w:space="0" w:color="auto"/>
        <w:bottom w:val="none" w:sz="0" w:space="0" w:color="auto"/>
        <w:right w:val="none" w:sz="0" w:space="0" w:color="auto"/>
      </w:divBdr>
    </w:div>
    <w:div w:id="1551068843">
      <w:bodyDiv w:val="1"/>
      <w:marLeft w:val="0"/>
      <w:marRight w:val="0"/>
      <w:marTop w:val="0"/>
      <w:marBottom w:val="0"/>
      <w:divBdr>
        <w:top w:val="none" w:sz="0" w:space="0" w:color="auto"/>
        <w:left w:val="none" w:sz="0" w:space="0" w:color="auto"/>
        <w:bottom w:val="none" w:sz="0" w:space="0" w:color="auto"/>
        <w:right w:val="none" w:sz="0" w:space="0" w:color="auto"/>
      </w:divBdr>
    </w:div>
    <w:div w:id="159404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ccc.ncte.org/cccc/resources/positions/ethicalconduc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Palmquist</dc:creator>
  <cp:keywords/>
  <dc:description/>
  <cp:lastModifiedBy>Mike Palmquist</cp:lastModifiedBy>
  <cp:revision>2</cp:revision>
  <dcterms:created xsi:type="dcterms:W3CDTF">2023-04-28T22:14:00Z</dcterms:created>
  <dcterms:modified xsi:type="dcterms:W3CDTF">2023-04-28T22:14:00Z</dcterms:modified>
</cp:coreProperties>
</file>